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Singapore</w:t>
      </w:r>
      <w:r>
        <w:t xml:space="preserve"> </w:t>
      </w:r>
      <w:r>
        <w:t xml:space="preserve">Singapore</w:t>
      </w:r>
    </w:p>
    <w:bookmarkStart w:id="20" w:name="Xa2d5134f9d56adcaf99fc5cbdec2bf8b89d8b31"/>
    <w:p>
      <w:pPr>
        <w:pStyle w:val="Heading1"/>
      </w:pPr>
      <w:r>
        <w:t xml:space="preserve">Literature Review: Academic Researcher in Singapore, Singapore</w:t>
      </w:r>
    </w:p>
    <w:p>
      <w:pPr>
        <w:pStyle w:val="FirstParagraph"/>
      </w:pPr>
      <w:r>
        <w:rPr>
          <w:bCs/>
          <w:b/>
        </w:rPr>
        <w:t xml:space="preserve">Introduction:</w:t>
      </w:r>
      <w:r>
        <w:t xml:space="preserve"> </w:t>
      </w:r>
      <w:r>
        <w:t xml:space="preserve">This Literature Review explores the role, challenges, and contributions of</w:t>
      </w:r>
      <w:r>
        <w:t xml:space="preserve"> </w:t>
      </w:r>
      <w:r>
        <w:rPr>
          <w:iCs/>
          <w:i/>
        </w:rPr>
        <w:t xml:space="preserve">Academic Researchers</w:t>
      </w:r>
      <w:r>
        <w:t xml:space="preserve"> </w:t>
      </w:r>
      <w:r>
        <w:t xml:space="preserve">within the context of</w:t>
      </w:r>
      <w:r>
        <w:t xml:space="preserve"> </w:t>
      </w:r>
      <w:r>
        <w:rPr>
          <w:iCs/>
          <w:i/>
        </w:rPr>
        <w:t xml:space="preserve">Singapore, Singapore</w:t>
      </w:r>
      <w:r>
        <w:t xml:space="preserve">. As a global hub for innovation and education, Singapore has positioned itself as a key player in advancing academic research across disciplines. The literature underscores the unique dynamics of academic research in this region, shaped by its multicultural society, robust policy frameworks, and strategic investments in higher education.</w:t>
      </w:r>
    </w:p>
    <w:p>
      <w:pPr>
        <w:pStyle w:val="BodyText"/>
      </w:pPr>
      <w:r>
        <w:rPr>
          <w:bCs/>
          <w:b/>
        </w:rPr>
        <w:t xml:space="preserve">Key Themes in Academic Research:</w:t>
      </w:r>
      <w:r>
        <w:t xml:space="preserve"> </w:t>
      </w:r>
      <w:r>
        <w:t xml:space="preserve">A significant body of literature highlights the interdisciplinary nature of</w:t>
      </w:r>
      <w:r>
        <w:t xml:space="preserve"> </w:t>
      </w:r>
      <w:r>
        <w:rPr>
          <w:iCs/>
          <w:i/>
        </w:rPr>
        <w:t xml:space="preserve">Academic Researcher</w:t>
      </w:r>
      <w:r>
        <w:t xml:space="preserve"> </w:t>
      </w:r>
      <w:r>
        <w:t xml:space="preserve">activities in Singapore. Researchers here often engage in cross-sector collaborations, blending theoretical inquiry with practical applications to address local and global challenges. For instance, studies have documented how</w:t>
      </w:r>
      <w:r>
        <w:t xml:space="preserve"> </w:t>
      </w:r>
      <w:r>
        <w:rPr>
          <w:iCs/>
          <w:i/>
        </w:rPr>
        <w:t xml:space="preserve">Singapore</w:t>
      </w:r>
      <w:r>
        <w:t xml:space="preserve">-based researchers leverage the nation’s technological infrastructure to pioneer advancements in artificial intelligence (AI), sustainable urban planning, and biomedical sciences.</w:t>
      </w:r>
    </w:p>
    <w:p>
      <w:pPr>
        <w:pStyle w:val="BodyText"/>
      </w:pPr>
      <w:r>
        <w:rPr>
          <w:bCs/>
          <w:b/>
        </w:rPr>
        <w:t xml:space="preserve">Policy and Institutional Frameworks:</w:t>
      </w:r>
      <w:r>
        <w:t xml:space="preserve"> </w:t>
      </w:r>
      <w:r>
        <w:t xml:space="preserve">Literature emphasizes Singapore’s government-led initiatives that support</w:t>
      </w:r>
      <w:r>
        <w:t xml:space="preserve"> </w:t>
      </w:r>
      <w:r>
        <w:rPr>
          <w:iCs/>
          <w:i/>
        </w:rPr>
        <w:t xml:space="preserve">Academic Researchers</w:t>
      </w:r>
      <w:r>
        <w:t xml:space="preserve">. The National Research Foundation (NRF) has been instrumental in funding high-impact projects, fostering partnerships between universities and industry players. For example, research published in the</w:t>
      </w:r>
      <w:r>
        <w:t xml:space="preserve"> </w:t>
      </w:r>
      <w:r>
        <w:rPr>
          <w:iCs/>
          <w:i/>
        </w:rPr>
        <w:t xml:space="preserve">Singapore Journal of Social Sciences</w:t>
      </w:r>
      <w:r>
        <w:t xml:space="preserve"> </w:t>
      </w:r>
      <w:r>
        <w:t xml:space="preserve">(2023) highlights how policy frameworks like the “Research for Industry Transformation” program have enabled</w:t>
      </w:r>
      <w:r>
        <w:t xml:space="preserve"> </w:t>
      </w:r>
      <w:r>
        <w:rPr>
          <w:iCs/>
          <w:i/>
        </w:rPr>
        <w:t xml:space="preserve">Academic Researchers</w:t>
      </w:r>
      <w:r>
        <w:t xml:space="preserve"> </w:t>
      </w:r>
      <w:r>
        <w:t xml:space="preserve">to align their work with national priorities such as smart nation development and climate resilience.</w:t>
      </w:r>
    </w:p>
    <w:p>
      <w:pPr>
        <w:pStyle w:val="BodyText"/>
      </w:pPr>
      <w:r>
        <w:rPr>
          <w:bCs/>
          <w:b/>
        </w:rPr>
        <w:t xml:space="preserve">Cultural and Multicultural Contexts:</w:t>
      </w:r>
      <w:r>
        <w:t xml:space="preserve"> </w:t>
      </w:r>
      <w:r>
        <w:t xml:space="preserve">The literature also reflects on the influence of Singapore’s multicultural identity on academic research. As a city-state with diverse ethnic communities,</w:t>
      </w:r>
      <w:r>
        <w:t xml:space="preserve"> </w:t>
      </w:r>
      <w:r>
        <w:rPr>
          <w:iCs/>
          <w:i/>
        </w:rPr>
        <w:t xml:space="preserve">Singapore</w:t>
      </w:r>
      <w:r>
        <w:t xml:space="preserve"> </w:t>
      </w:r>
      <w:r>
        <w:t xml:space="preserve">offers</w:t>
      </w:r>
      <w:r>
        <w:t xml:space="preserve"> </w:t>
      </w:r>
      <w:r>
        <w:rPr>
          <w:iCs/>
          <w:i/>
        </w:rPr>
        <w:t xml:space="preserve">Academic Researchers</w:t>
      </w:r>
      <w:r>
        <w:t xml:space="preserve"> </w:t>
      </w:r>
      <w:r>
        <w:t xml:space="preserve">unique opportunities to study cross-cultural dynamics. For instance, studies in social sciences and education have explored how multilingualism and cultural hybridity shape pedagogical practices and student outcomes. A 2023 study by Lee et al. (published in the</w:t>
      </w:r>
      <w:r>
        <w:t xml:space="preserve"> </w:t>
      </w:r>
      <w:r>
        <w:rPr>
          <w:iCs/>
          <w:i/>
        </w:rPr>
        <w:t xml:space="preserve">Singapore Educational Review</w:t>
      </w:r>
      <w:r>
        <w:t xml:space="preserve">) notes that</w:t>
      </w:r>
      <w:r>
        <w:t xml:space="preserve"> </w:t>
      </w:r>
      <w:r>
        <w:rPr>
          <w:iCs/>
          <w:i/>
        </w:rPr>
        <w:t xml:space="preserve">Academic Researchers</w:t>
      </w:r>
      <w:r>
        <w:t xml:space="preserve"> </w:t>
      </w:r>
      <w:r>
        <w:t xml:space="preserve">in this context often incorporate multicultural perspectives into their methodologies to ensure relevance across diverse populations.</w:t>
      </w:r>
    </w:p>
    <w:p>
      <w:pPr>
        <w:pStyle w:val="BodyText"/>
      </w:pPr>
      <w:r>
        <w:rPr>
          <w:bCs/>
          <w:b/>
        </w:rPr>
        <w:t xml:space="preserve">Educational Infrastructure and Global Collaborations:</w:t>
      </w:r>
      <w:r>
        <w:t xml:space="preserve"> </w:t>
      </w:r>
      <w:r>
        <w:t xml:space="preserve">Singapore’s investment in world-class universities, such as the National University of Singapore (NUS) and Nanyang Technological University (NTU), has attracted global</w:t>
      </w:r>
      <w:r>
        <w:t xml:space="preserve"> </w:t>
      </w:r>
      <w:r>
        <w:rPr>
          <w:iCs/>
          <w:i/>
        </w:rPr>
        <w:t xml:space="preserve">Academic Researchers</w:t>
      </w:r>
      <w:r>
        <w:t xml:space="preserve">. The literature frequently references the role of these institutions in fostering international research networks. For example, a 2022 report by the Ministry of Education highlights how Singaporean researchers collaborate with institutions in Europe, North America, and Asia to address pressing issues like pandemic response and digital transformation. This global outlook enhances the visibility and impact of</w:t>
      </w:r>
      <w:r>
        <w:t xml:space="preserve"> </w:t>
      </w:r>
      <w:r>
        <w:rPr>
          <w:iCs/>
          <w:i/>
        </w:rPr>
        <w:t xml:space="preserve">Academic Researcher</w:t>
      </w:r>
      <w:r>
        <w:t xml:space="preserve"> </w:t>
      </w:r>
      <w:r>
        <w:t xml:space="preserve">contributions from</w:t>
      </w:r>
      <w:r>
        <w:t xml:space="preserve"> </w:t>
      </w:r>
      <w:r>
        <w:rPr>
          <w:iCs/>
          <w:i/>
        </w:rPr>
        <w:t xml:space="preserve">Singapore</w:t>
      </w:r>
      <w:r>
        <w:t xml:space="preserve">.</w:t>
      </w:r>
    </w:p>
    <w:p>
      <w:pPr>
        <w:pStyle w:val="BodyText"/>
      </w:pPr>
      <w:r>
        <w:rPr>
          <w:bCs/>
          <w:b/>
        </w:rPr>
        <w:t xml:space="preserve">Challenges Facing Academic Researchers:</w:t>
      </w:r>
      <w:r>
        <w:t xml:space="preserve"> </w:t>
      </w:r>
      <w:r>
        <w:t xml:space="preserve">Despite its strengths, literature identifies challenges specific to</w:t>
      </w:r>
      <w:r>
        <w:t xml:space="preserve"> </w:t>
      </w:r>
      <w:r>
        <w:rPr>
          <w:iCs/>
          <w:i/>
        </w:rPr>
        <w:t xml:space="preserve">Singapore</w:t>
      </w:r>
      <w:r>
        <w:t xml:space="preserve">. These include intense competition for funding, the pressure to publish high-impact research, and the balancing act between teaching and research responsibilities. A 2023 survey by the Association of Singapore University Academics (ASUA) reveals that many</w:t>
      </w:r>
      <w:r>
        <w:t xml:space="preserve"> </w:t>
      </w:r>
      <w:r>
        <w:rPr>
          <w:iCs/>
          <w:i/>
        </w:rPr>
        <w:t xml:space="preserve">Academic Researchers</w:t>
      </w:r>
      <w:r>
        <w:t xml:space="preserve"> </w:t>
      </w:r>
      <w:r>
        <w:t xml:space="preserve">feel constrained by administrative demands and limited resources. Additionally, the literature notes that researchers in niche fields may struggle to secure funding compared to those in priority areas like AI or biomedical engineering.</w:t>
      </w:r>
    </w:p>
    <w:p>
      <w:pPr>
        <w:pStyle w:val="BodyText"/>
      </w:pPr>
      <w:r>
        <w:rPr>
          <w:bCs/>
          <w:b/>
        </w:rPr>
        <w:t xml:space="preserve">Trends and Innovations:</w:t>
      </w:r>
      <w:r>
        <w:t xml:space="preserve"> </w:t>
      </w:r>
      <w:r>
        <w:t xml:space="preserve">Recent studies highlight emerging trends among</w:t>
      </w:r>
      <w:r>
        <w:t xml:space="preserve"> </w:t>
      </w:r>
      <w:r>
        <w:rPr>
          <w:iCs/>
          <w:i/>
        </w:rPr>
        <w:t xml:space="preserve">Academic Researchers</w:t>
      </w:r>
      <w:r>
        <w:t xml:space="preserve"> </w:t>
      </w:r>
      <w:r>
        <w:t xml:space="preserve">in</w:t>
      </w:r>
      <w:r>
        <w:t xml:space="preserve"> </w:t>
      </w:r>
      <w:r>
        <w:rPr>
          <w:iCs/>
          <w:i/>
        </w:rPr>
        <w:t xml:space="preserve">Singapore</w:t>
      </w:r>
      <w:r>
        <w:t xml:space="preserve">, such as the integration of data science into humanities research and the use of open-access publishing to democratize knowledge dissemination. For instance, a 2023 article in the</w:t>
      </w:r>
      <w:r>
        <w:t xml:space="preserve"> </w:t>
      </w:r>
      <w:r>
        <w:rPr>
          <w:iCs/>
          <w:i/>
        </w:rPr>
        <w:t xml:space="preserve">Singapore Journal of Innovation Studies</w:t>
      </w:r>
      <w:r>
        <w:t xml:space="preserve"> </w:t>
      </w:r>
      <w:r>
        <w:t xml:space="preserve">discusses how researchers at NUS are utilizing big data analytics to explore socio-economic disparities. Furthermore, initiatives like Singapore’s Open Data Program have empowered</w:t>
      </w:r>
      <w:r>
        <w:t xml:space="preserve"> </w:t>
      </w:r>
      <w:r>
        <w:rPr>
          <w:iCs/>
          <w:i/>
        </w:rPr>
        <w:t xml:space="preserve">Academic Researchers</w:t>
      </w:r>
      <w:r>
        <w:t xml:space="preserve"> </w:t>
      </w:r>
      <w:r>
        <w:t xml:space="preserve">to contribute to evidence-based policymaking.</w:t>
      </w:r>
    </w:p>
    <w:p>
      <w:pPr>
        <w:pStyle w:val="BodyText"/>
      </w:pPr>
      <w:r>
        <w:rPr>
          <w:bCs/>
          <w:b/>
        </w:rPr>
        <w:t xml:space="preserve">Ethical Considerations and Social Impact:</w:t>
      </w:r>
      <w:r>
        <w:t xml:space="preserve"> </w:t>
      </w:r>
      <w:r>
        <w:t xml:space="preserve">The literature also delves into the ethical responsibilities of</w:t>
      </w:r>
      <w:r>
        <w:t xml:space="preserve"> </w:t>
      </w:r>
      <w:r>
        <w:rPr>
          <w:iCs/>
          <w:i/>
        </w:rPr>
        <w:t xml:space="preserve">Academic Researchers</w:t>
      </w:r>
      <w:r>
        <w:t xml:space="preserve"> </w:t>
      </w:r>
      <w:r>
        <w:t xml:space="preserve">in a rapidly evolving technological landscape. In particular, studies in the field of AI ethics have examined how researchers in</w:t>
      </w:r>
      <w:r>
        <w:t xml:space="preserve"> </w:t>
      </w:r>
      <w:r>
        <w:rPr>
          <w:iCs/>
          <w:i/>
        </w:rPr>
        <w:t xml:space="preserve">Singapore</w:t>
      </w:r>
      <w:r>
        <w:t xml:space="preserve"> </w:t>
      </w:r>
      <w:r>
        <w:t xml:space="preserve">navigate issues like algorithmic bias and privacy concerns. A 2023 paper published by the Singapore Institute of Ethics underscores the importance of interdisciplinary collaboration to ensure that research aligns with societal values and promotes equitable outcomes.</w:t>
      </w:r>
    </w:p>
    <w:p>
      <w:pPr>
        <w:pStyle w:val="BodyText"/>
      </w:pPr>
      <w:r>
        <w:rPr>
          <w:bCs/>
          <w:b/>
        </w:rPr>
        <w:t xml:space="preserve">Future Directions:</w:t>
      </w:r>
      <w:r>
        <w:t xml:space="preserve"> </w:t>
      </w:r>
      <w:r>
        <w:t xml:space="preserve">Looking ahead, literature suggests that</w:t>
      </w:r>
      <w:r>
        <w:t xml:space="preserve"> </w:t>
      </w:r>
      <w:r>
        <w:rPr>
          <w:iCs/>
          <w:i/>
        </w:rPr>
        <w:t xml:space="preserve">Singapore</w:t>
      </w:r>
      <w:r>
        <w:t xml:space="preserve"> </w:t>
      </w:r>
      <w:r>
        <w:t xml:space="preserve">must continue to support</w:t>
      </w:r>
      <w:r>
        <w:t xml:space="preserve"> </w:t>
      </w:r>
      <w:r>
        <w:rPr>
          <w:iCs/>
          <w:i/>
        </w:rPr>
        <w:t xml:space="preserve">Academic Researchers</w:t>
      </w:r>
      <w:r>
        <w:t xml:space="preserve"> </w:t>
      </w:r>
      <w:r>
        <w:t xml:space="preserve">through sustained investment in infrastructure, mentorship programs, and flexible funding mechanisms. Emphasis should also be placed on fostering a culture of innovation that encourages risk-taking and interdisciplinary exploration. As noted by Tan (2023) in the</w:t>
      </w:r>
      <w:r>
        <w:t xml:space="preserve"> </w:t>
      </w:r>
      <w:r>
        <w:rPr>
          <w:iCs/>
          <w:i/>
        </w:rPr>
        <w:t xml:space="preserve">Singapore Journal of Higher Education</w:t>
      </w:r>
      <w:r>
        <w:t xml:space="preserve">, the next phase of academic research in</w:t>
      </w:r>
      <w:r>
        <w:t xml:space="preserve"> </w:t>
      </w:r>
      <w:r>
        <w:rPr>
          <w:iCs/>
          <w:i/>
        </w:rPr>
        <w:t xml:space="preserve">Singapore</w:t>
      </w:r>
      <w:r>
        <w:t xml:space="preserve"> </w:t>
      </w:r>
      <w:r>
        <w:t xml:space="preserve">will depend on nurturing a generation of researchers who are not only globally competitive but also deeply attuned to local and regional needs.</w:t>
      </w:r>
    </w:p>
    <w:p>
      <w:pPr>
        <w:pStyle w:val="BodyText"/>
      </w:pPr>
      <w:r>
        <w:rPr>
          <w:bCs/>
          <w:b/>
        </w:rPr>
        <w:t xml:space="preserve">Conclusion:</w:t>
      </w:r>
      <w:r>
        <w:t xml:space="preserve"> </w:t>
      </w:r>
      <w:r>
        <w:t xml:space="preserve">In summary, this Literature Review highlights the dynamic and multifaceted role of</w:t>
      </w:r>
      <w:r>
        <w:t xml:space="preserve"> </w:t>
      </w:r>
      <w:r>
        <w:rPr>
          <w:iCs/>
          <w:i/>
        </w:rPr>
        <w:t xml:space="preserve">Academic Researchers</w:t>
      </w:r>
      <w:r>
        <w:t xml:space="preserve"> </w:t>
      </w:r>
      <w:r>
        <w:t xml:space="preserve">in</w:t>
      </w:r>
      <w:r>
        <w:t xml:space="preserve"> </w:t>
      </w:r>
      <w:r>
        <w:rPr>
          <w:iCs/>
          <w:i/>
        </w:rPr>
        <w:t xml:space="preserve">Singapore, Singapore</w:t>
      </w:r>
      <w:r>
        <w:t xml:space="preserve">. Their work is shaped by a unique blend of policy support, cultural diversity, and technological innovation. While challenges remain, the academic community in</w:t>
      </w:r>
      <w:r>
        <w:t xml:space="preserve"> </w:t>
      </w:r>
      <w:r>
        <w:rPr>
          <w:iCs/>
          <w:i/>
        </w:rPr>
        <w:t xml:space="preserve">Singapore</w:t>
      </w:r>
      <w:r>
        <w:t xml:space="preserve"> </w:t>
      </w:r>
      <w:r>
        <w:t xml:space="preserve">is well-positioned to drive meaningful research that addresses both local and global challenges. Continued investment in education and research infrastructure will be critical to sustaining this momentum.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Singapore Singapore</dc:title>
  <dc:creator/>
  <dc:language>en</dc:language>
  <cp:keywords/>
  <dcterms:created xsi:type="dcterms:W3CDTF">2026-07-24T16:20:10Z</dcterms:created>
  <dcterms:modified xsi:type="dcterms:W3CDTF">2026-07-24T16:20:10Z</dcterms:modified>
</cp:coreProperties>
</file>

<file path=docProps/custom.xml><?xml version="1.0" encoding="utf-8"?>
<Properties xmlns="http://schemas.openxmlformats.org/officeDocument/2006/custom-properties" xmlns:vt="http://schemas.openxmlformats.org/officeDocument/2006/docPropsVTypes"/>
</file>