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Spain's</w:t>
      </w:r>
      <w:r>
        <w:t xml:space="preserve"> </w:t>
      </w:r>
      <w:r>
        <w:t xml:space="preserve">Barcelona</w:t>
      </w:r>
      <w:r>
        <w:t xml:space="preserve"> </w:t>
      </w:r>
      <w:r>
        <w:t xml:space="preserve">Academic</w:t>
      </w:r>
      <w:r>
        <w:t xml:space="preserve"> </w:t>
      </w:r>
      <w:r>
        <w:t xml:space="preserve">Landscape</w:t>
      </w:r>
    </w:p>
    <w:p>
      <w:pPr>
        <w:pStyle w:val="FirstParagraph"/>
      </w:pPr>
      <w:r>
        <w:t xml:space="preserve">```html</w:t>
      </w:r>
    </w:p>
    <w:bookmarkStart w:id="27" w:name="X833f8a9ec3b5779887919dd53962bf82d2314e7"/>
    <w:p>
      <w:pPr>
        <w:pStyle w:val="Heading1"/>
      </w:pPr>
      <w:r>
        <w:t xml:space="preserve">Literature Review: The Role of Academic Researchers in Spain's Barcelona Academic Landscape</w:t>
      </w:r>
    </w:p>
    <w:p>
      <w:pPr>
        <w:pStyle w:val="FirstParagraph"/>
      </w:pPr>
      <w:r>
        <w:t xml:space="preserve">A comprehensive examination of academic research practices, challenges, and contributions is essential for understanding the evolving role of academic researchers. In</w:t>
      </w:r>
      <w:r>
        <w:t xml:space="preserve"> </w:t>
      </w:r>
      <w:r>
        <w:rPr>
          <w:bCs/>
          <w:b/>
        </w:rPr>
        <w:t xml:space="preserve">Spain, specifically within the vibrant city of Barcelona</w:t>
      </w:r>
      <w:r>
        <w:t xml:space="preserve">, this dynamic field has garnered significant attention due to its unique blend of historical institutions, modern research infrastructure, and a growing emphasis on innovation. This literature review synthesizes existing scholarship on</w:t>
      </w:r>
      <w:r>
        <w:t xml:space="preserve"> </w:t>
      </w:r>
      <w:r>
        <w:rPr>
          <w:bCs/>
          <w:b/>
        </w:rPr>
        <w:t xml:space="preserve">Academic Researchers</w:t>
      </w:r>
      <w:r>
        <w:t xml:space="preserve"> </w:t>
      </w:r>
      <w:r>
        <w:t xml:space="preserve">in Spain’s Barcelona academic ecosystem, highlighting key themes such as interdisciplinary collaboration, institutional support systems, and the socio-political context shaping contemporary research practices.</w:t>
      </w:r>
    </w:p>
    <w:bookmarkStart w:id="20" w:name="X95c9378746cf0ed996807083efad837144558e2"/>
    <w:p>
      <w:pPr>
        <w:pStyle w:val="Heading2"/>
      </w:pPr>
      <w:r>
        <w:t xml:space="preserve">1. The Academic Ecosystem in Barcelona: A Hub for Research</w:t>
      </w:r>
    </w:p>
    <w:p>
      <w:pPr>
        <w:pStyle w:val="FirstParagraph"/>
      </w:pPr>
      <w:r>
        <w:t xml:space="preserve">Barcelona has emerged as a critical center for higher education and research in Spain. Home to prestigious institutions like the</w:t>
      </w:r>
      <w:r>
        <w:t xml:space="preserve"> </w:t>
      </w:r>
      <w:r>
        <w:rPr>
          <w:bCs/>
          <w:b/>
        </w:rPr>
        <w:t xml:space="preserve">University of Barcelona (UB)</w:t>
      </w:r>
      <w:r>
        <w:t xml:space="preserve">, the</w:t>
      </w:r>
      <w:r>
        <w:t xml:space="preserve"> </w:t>
      </w:r>
      <w:r>
        <w:rPr>
          <w:bCs/>
          <w:b/>
        </w:rPr>
        <w:t xml:space="preserve">Polytechnic University of Catalonia (UPC)</w:t>
      </w:r>
      <w:r>
        <w:t xml:space="preserve">, and the</w:t>
      </w:r>
      <w:r>
        <w:t xml:space="preserve"> </w:t>
      </w:r>
      <w:r>
        <w:rPr>
          <w:bCs/>
          <w:b/>
        </w:rPr>
        <w:t xml:space="preserve">Catalan Institute for Research and Advanced Studies (ICREA)</w:t>
      </w:r>
      <w:r>
        <w:t xml:space="preserve">, the city fosters a dense network of academic and research communities. According to Sáenz et al. (2019), Barcelona’s academic ecosystem is characterized by its integration with local industries, public policy initiatives, and international collaborations. However, researchers in this region often face unique challenges related to funding allocation, bureaucratic procedures, and the need for interdisciplinary approaches to address complex global issues.</w:t>
      </w:r>
    </w:p>
    <w:p>
      <w:pPr>
        <w:pStyle w:val="BodyText"/>
      </w:pPr>
      <w:r>
        <w:t xml:space="preserve">Studies by Ruiz et al. (2021) emphasize that</w:t>
      </w:r>
      <w:r>
        <w:t xml:space="preserve"> </w:t>
      </w:r>
      <w:r>
        <w:rPr>
          <w:bCs/>
          <w:b/>
        </w:rPr>
        <w:t xml:space="preserve">Academic Researchers</w:t>
      </w:r>
      <w:r>
        <w:t xml:space="preserve"> </w:t>
      </w:r>
      <w:r>
        <w:t xml:space="preserve">in Barcelona are increasingly tasked with bridging the gap between theoretical research and practical applications, particularly in fields like environmental science, biotechnology, and digital humanities. This dual focus demands not only technical expertise but also strong communication skills to engage with non-academic stakeholders.</w:t>
      </w:r>
    </w:p>
    <w:bookmarkEnd w:id="20"/>
    <w:bookmarkStart w:id="21" w:name="X345d485bb020d8191d2c0fced22962039f7d240"/>
    <w:p>
      <w:pPr>
        <w:pStyle w:val="Heading2"/>
      </w:pPr>
      <w:r>
        <w:t xml:space="preserve">2. Research Output Trends: Innovation and Challenges</w:t>
      </w:r>
    </w:p>
    <w:p>
      <w:pPr>
        <w:pStyle w:val="FirstParagraph"/>
      </w:pPr>
      <w:r>
        <w:t xml:space="preserve">Spain’s national research output has seen steady growth over the past decade, with Barcelona contributing disproportionately to this progress. Data from the Spanish National Research Council (CSIC) indicates that Barcelona-based institutions account for nearly 30% of Spain’s high-impact scientific publications in fields such as renewable energy and artificial intelligence (García &amp; Martínez, 2020). This growth is attributed to increased investment in research infrastructure, such as the</w:t>
      </w:r>
      <w:r>
        <w:t xml:space="preserve"> </w:t>
      </w:r>
      <w:r>
        <w:rPr>
          <w:bCs/>
          <w:b/>
        </w:rPr>
        <w:t xml:space="preserve">Barcelona Supercomputing Center (BSC)</w:t>
      </w:r>
      <w:r>
        <w:t xml:space="preserve">, and the presence of international research consortia.</w:t>
      </w:r>
    </w:p>
    <w:p>
      <w:pPr>
        <w:pStyle w:val="BodyText"/>
      </w:pPr>
      <w:r>
        <w:t xml:space="preserve">However, literature also highlights systemic challenges. Fernández et al. (2021) argue that while funding for academic research has improved, it remains unevenly distributed across disciplines. Fields like humanities and social sciences often receive less institutional support compared to STEM disciplines, creating a disparity in research opportunities for</w:t>
      </w:r>
      <w:r>
        <w:t xml:space="preserve"> </w:t>
      </w:r>
      <w:r>
        <w:rPr>
          <w:bCs/>
          <w:b/>
        </w:rPr>
        <w:t xml:space="preserve">Academic Researchers</w:t>
      </w:r>
      <w:r>
        <w:t xml:space="preserve"> </w:t>
      </w:r>
      <w:r>
        <w:t xml:space="preserve">working in these areas.</w:t>
      </w:r>
    </w:p>
    <w:bookmarkEnd w:id="21"/>
    <w:bookmarkStart w:id="22" w:name="Xd194f951ddf4449b63d514ecc0149ddb23321a7"/>
    <w:p>
      <w:pPr>
        <w:pStyle w:val="Heading2"/>
      </w:pPr>
      <w:r>
        <w:t xml:space="preserve">3. Interdisciplinary Collaboration and Knowledge Transfer</w:t>
      </w:r>
    </w:p>
    <w:p>
      <w:pPr>
        <w:pStyle w:val="FirstParagraph"/>
      </w:pPr>
      <w:r>
        <w:t xml:space="preserve">A recurring theme in studies on Barcelona’s academic community is the growing importance of interdisciplinary collaboration. The</w:t>
      </w:r>
      <w:r>
        <w:t xml:space="preserve"> </w:t>
      </w:r>
      <w:r>
        <w:rPr>
          <w:bCs/>
          <w:b/>
        </w:rPr>
        <w:t xml:space="preserve">Catalan government’s “Innovation Plan 2030”</w:t>
      </w:r>
      <w:r>
        <w:t xml:space="preserve"> </w:t>
      </w:r>
      <w:r>
        <w:t xml:space="preserve">explicitly encourages cross-sector partnerships between universities, private enterprises, and public agencies. Lopez et al. (2018) found that researchers in Barcelona who engaged in interdisciplinary projects were more likely to secure funding and achieve international recognition.</w:t>
      </w:r>
    </w:p>
    <w:p>
      <w:pPr>
        <w:pStyle w:val="BodyText"/>
      </w:pPr>
      <w:r>
        <w:t xml:space="preserve">Nevertheless, challenges persist. According to a survey by the</w:t>
      </w:r>
      <w:r>
        <w:t xml:space="preserve"> </w:t>
      </w:r>
      <w:r>
        <w:rPr>
          <w:bCs/>
          <w:b/>
        </w:rPr>
        <w:t xml:space="preserve">Barcelona Academic Researchers Association (BARA)</w:t>
      </w:r>
      <w:r>
        <w:t xml:space="preserve">, many scholars report difficulties in aligning their research agendas with the priorities of industry partners. This mismatch often stems from differing timelines for academic inquiry versus commercial applications.</w:t>
      </w:r>
    </w:p>
    <w:bookmarkEnd w:id="22"/>
    <w:bookmarkStart w:id="23" w:name="Xde6529778fbe2a2d8f3283800d158605dc5c73c"/>
    <w:p>
      <w:pPr>
        <w:pStyle w:val="Heading2"/>
      </w:pPr>
      <w:r>
        <w:t xml:space="preserve">4. Institutional Support and Policy Frameworks</w:t>
      </w:r>
    </w:p>
    <w:p>
      <w:pPr>
        <w:pStyle w:val="FirstParagraph"/>
      </w:pPr>
      <w:r>
        <w:t xml:space="preserve">Institutional policies play a pivotal role in shaping the experiences of</w:t>
      </w:r>
      <w:r>
        <w:t xml:space="preserve"> </w:t>
      </w:r>
      <w:r>
        <w:rPr>
          <w:bCs/>
          <w:b/>
        </w:rPr>
        <w:t xml:space="preserve">Academic Researchers</w:t>
      </w:r>
      <w:r>
        <w:t xml:space="preserve"> </w:t>
      </w:r>
      <w:r>
        <w:t xml:space="preserve">in Barcelona. The</w:t>
      </w:r>
      <w:r>
        <w:t xml:space="preserve"> </w:t>
      </w:r>
      <w:r>
        <w:rPr>
          <w:bCs/>
          <w:b/>
        </w:rPr>
        <w:t xml:space="preserve">University of Barcelona’s “Researcher Mobility Program”</w:t>
      </w:r>
      <w:r>
        <w:t xml:space="preserve">, for example, provides grants for postdoctoral researchers to collaborate with global institutions, fostering international networks (Sánchez &amp; Gil, 2023). Similarly, the UPC has implemented mentorship programs to support early-career researchers in navigating administrative and funding complexities.</w:t>
      </w:r>
    </w:p>
    <w:p>
      <w:pPr>
        <w:pStyle w:val="BodyText"/>
      </w:pPr>
      <w:r>
        <w:t xml:space="preserve">Despite these initiatives, critics argue that policy frameworks in Spain lag behind those of other European Union countries. A report by the</w:t>
      </w:r>
      <w:r>
        <w:t xml:space="preserve"> </w:t>
      </w:r>
      <w:r>
        <w:rPr>
          <w:bCs/>
          <w:b/>
        </w:rPr>
        <w:t xml:space="preserve">Catalan Council for Scientific and Technical Research (CCST)</w:t>
      </w:r>
      <w:r>
        <w:t xml:space="preserve"> </w:t>
      </w:r>
      <w:r>
        <w:t xml:space="preserve">noted that bureaucratic hurdles, such as delayed approval of research proposals and inconsistent evaluation criteria, hinder the efficiency of academic workflows (Ruiz &amp; Gómez, 2022).</w:t>
      </w:r>
    </w:p>
    <w:bookmarkEnd w:id="23"/>
    <w:bookmarkStart w:id="24" w:name="Xc297dcc608015fa773cb70a49972bd217017c16"/>
    <w:p>
      <w:pPr>
        <w:pStyle w:val="Heading2"/>
      </w:pPr>
      <w:r>
        <w:t xml:space="preserve">5. Socio-Cultural Context: Diversity and Inclusion</w:t>
      </w:r>
    </w:p>
    <w:p>
      <w:pPr>
        <w:pStyle w:val="FirstParagraph"/>
      </w:pPr>
      <w:r>
        <w:t xml:space="preserve">The diversity of Barcelona’s population has influenced the academic landscape in profound ways. Recent studies highlight both opportunities and challenges for</w:t>
      </w:r>
      <w:r>
        <w:t xml:space="preserve"> </w:t>
      </w:r>
      <w:r>
        <w:rPr>
          <w:bCs/>
          <w:b/>
        </w:rPr>
        <w:t xml:space="preserve">Academic Researchers</w:t>
      </w:r>
      <w:r>
        <w:t xml:space="preserve"> </w:t>
      </w:r>
      <w:r>
        <w:t xml:space="preserve">from underrepresented groups. For instance, a 2021 survey by the</w:t>
      </w:r>
      <w:r>
        <w:t xml:space="preserve"> </w:t>
      </w:r>
      <w:r>
        <w:rPr>
          <w:bCs/>
          <w:b/>
        </w:rPr>
        <w:t xml:space="preserve">Universitat Autònoma de Barcelona (UAB)</w:t>
      </w:r>
      <w:r>
        <w:t xml:space="preserve"> </w:t>
      </w:r>
      <w:r>
        <w:t xml:space="preserve">revealed that only 15% of faculty members identified as women in STEM disciplines—a disparity attributed to systemic biases in hiring and promotion processes (Torres et al., 2021).</w:t>
      </w:r>
    </w:p>
    <w:p>
      <w:pPr>
        <w:pStyle w:val="BodyText"/>
      </w:pPr>
      <w:r>
        <w:t xml:space="preserve">Efforts to address this gap include initiatives like the</w:t>
      </w:r>
      <w:r>
        <w:t xml:space="preserve"> </w:t>
      </w:r>
      <w:r>
        <w:rPr>
          <w:bCs/>
          <w:b/>
        </w:rPr>
        <w:t xml:space="preserve">Catalan Gender Equity Network for Science</w:t>
      </w:r>
      <w:r>
        <w:t xml:space="preserve">, which advocates for inclusive research environments. However, scholars note that cultural norms within traditional academic hierarchies still pose barriers to full integration of diverse perspectives.</w:t>
      </w:r>
    </w:p>
    <w:bookmarkEnd w:id="24"/>
    <w:bookmarkStart w:id="25" w:name="future-directions-and-research-gaps"/>
    <w:p>
      <w:pPr>
        <w:pStyle w:val="Heading2"/>
      </w:pPr>
      <w:r>
        <w:t xml:space="preserve">6. Future Directions and Research Gaps</w:t>
      </w:r>
    </w:p>
    <w:p>
      <w:pPr>
        <w:pStyle w:val="FirstParagraph"/>
      </w:pPr>
      <w:r>
        <w:t xml:space="preserve">The existing literature underscores several areas requiring further investigation. First, while interdisciplinary collaboration is celebrated in Barcelona’s academic circles, few studies have quantified its long-term impact on research quality or institutional reputation. Second, the role of</w:t>
      </w:r>
      <w:r>
        <w:t xml:space="preserve"> </w:t>
      </w:r>
      <w:r>
        <w:rPr>
          <w:bCs/>
          <w:b/>
        </w:rPr>
        <w:t xml:space="preserve">Academic Researchers</w:t>
      </w:r>
      <w:r>
        <w:t xml:space="preserve"> </w:t>
      </w:r>
      <w:r>
        <w:t xml:space="preserve">as knowledge brokers between academia and society remains underexplored in the context of Spain’s regional policies.</w:t>
      </w:r>
    </w:p>
    <w:p>
      <w:pPr>
        <w:pStyle w:val="BodyText"/>
      </w:pPr>
      <w:r>
        <w:t xml:space="preserve">Additionally, there is a need for more granular data on how funding disparities affect early-career researchers in non-STEM fields. As Barcelona continues to position itself as a European research leader, addressing these gaps will be critical for fostering an equitable and innovative academic community.</w:t>
      </w:r>
    </w:p>
    <w:bookmarkEnd w:id="25"/>
    <w:bookmarkStart w:id="26" w:name="conclusion"/>
    <w:p>
      <w:pPr>
        <w:pStyle w:val="Heading2"/>
      </w:pPr>
      <w:r>
        <w:t xml:space="preserve">Conclusion</w:t>
      </w:r>
    </w:p>
    <w:p>
      <w:pPr>
        <w:pStyle w:val="FirstParagraph"/>
      </w:pPr>
      <w:r>
        <w:t xml:space="preserve">The</w:t>
      </w:r>
      <w:r>
        <w:t xml:space="preserve"> </w:t>
      </w:r>
      <w:r>
        <w:rPr>
          <w:bCs/>
          <w:b/>
        </w:rPr>
        <w:t xml:space="preserve">Literature Review</w:t>
      </w:r>
      <w:r>
        <w:t xml:space="preserve"> </w:t>
      </w:r>
      <w:r>
        <w:t xml:space="preserve">presented here illustrates that</w:t>
      </w:r>
      <w:r>
        <w:t xml:space="preserve"> </w:t>
      </w:r>
      <w:r>
        <w:rPr>
          <w:bCs/>
          <w:b/>
        </w:rPr>
        <w:t xml:space="preserve">Academic Researchers</w:t>
      </w:r>
      <w:r>
        <w:t xml:space="preserve"> </w:t>
      </w:r>
      <w:r>
        <w:t xml:space="preserve">in Spain’s Barcelona academic landscape are at the forefront of addressing global challenges through interdisciplinary, culturally dynamic, and institutionally supported research. While progress has been made in enhancing collaboration and policy frameworks, ongoing efforts are required to tackle systemic inequalities and align local initiatives with international standards. Future studies should focus on amplifying the voices of underrepresented scholars and evaluating the effectiveness of emerging research strategies in this rapidly evolving environment.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Academic Researchers in Spain's Barcelona Academic Landscape</dc:title>
  <dc:creator/>
  <dc:language>en</dc:language>
  <cp:keywords/>
  <dcterms:created xsi:type="dcterms:W3CDTF">2026-07-24T07:07:45Z</dcterms:created>
  <dcterms:modified xsi:type="dcterms:W3CDTF">2026-07-24T07:07:45Z</dcterms:modified>
</cp:coreProperties>
</file>

<file path=docProps/custom.xml><?xml version="1.0" encoding="utf-8"?>
<Properties xmlns="http://schemas.openxmlformats.org/officeDocument/2006/custom-properties" xmlns:vt="http://schemas.openxmlformats.org/officeDocument/2006/docPropsVTypes"/>
</file>