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574e5c86a71a3944c3ad2701d33290140fe2a30"/>
    <w:p>
      <w:pPr>
        <w:pStyle w:val="Heading1"/>
      </w:pPr>
      <w:r>
        <w:t xml:space="preserve">Literature Review: The Role of Academic Researchers in Sudan Khartoum</w:t>
      </w:r>
    </w:p>
    <w:p>
      <w:pPr>
        <w:pStyle w:val="FirstParagraph"/>
      </w:pPr>
      <w:r>
        <w:t xml:space="preserve">A Literature Review on the role and contributions of academic researchers in Sudan Khartoum is essential to understanding the dynamics of higher education, research output, and institutional development in this region. This review synthesizes existing scholarship, emphasizing how academic researchers in Sudan Khartoum navigate unique challenges while contributing to regional knowledge systems. The interplay between local context, global trends, and institutional frameworks shapes the work of these scholars, making their experiences a critical focus for further study.</w:t>
      </w:r>
    </w:p>
    <w:bookmarkStart w:id="20" w:name="X184d4c798c085861786ed2bf45db4d366819040"/>
    <w:p>
      <w:pPr>
        <w:pStyle w:val="Heading2"/>
      </w:pPr>
      <w:r>
        <w:t xml:space="preserve">Academic Researchers in Sudan Khartoum: A Unique Context</w:t>
      </w:r>
    </w:p>
    <w:p>
      <w:pPr>
        <w:pStyle w:val="FirstParagraph"/>
      </w:pPr>
      <w:r>
        <w:t xml:space="preserve">Sudan Khartoum, as the political and cultural hub of Sudan, hosts several prominent universities such as the University of Khartoum, Al-Jamahiriya University, and other higher education institutions. These centers are pivotal in fostering academic research that addresses both local and global challenges. However, academic researchers in this region often operate within a socio-political landscape marked by economic instability, limited funding for research initiatives, and infrastructural constraints. Literature on this subject highlights how these factors influence the scope, methodology, and impact of scholarly work.</w:t>
      </w:r>
    </w:p>
    <w:p>
      <w:pPr>
        <w:pStyle w:val="BodyText"/>
      </w:pPr>
      <w:r>
        <w:t xml:space="preserve">Studies have shown that academic researchers in Sudan Khartoum frequently engage in interdisciplinary research to address pressing issues such as climate change, food security, governance reforms, and socio-economic development. For instance, a 2021 study by Al-Sadig et al. ("Research Trends in Sudanese Universities: A Case Study of Khartoum") revealed that over 60% of published research from Khartoum-based institutions focuses on environmental science and public policy, reflecting the region’s urgent needs. However, the same study noted that limited access to international databases and funding shortages often restrict the global reach and citation impact of these works.</w:t>
      </w:r>
    </w:p>
    <w:bookmarkEnd w:id="20"/>
    <w:bookmarkStart w:id="21" w:name="X61df894e9b52c037a7aac66af85e736877c76d4"/>
    <w:p>
      <w:pPr>
        <w:pStyle w:val="Heading2"/>
      </w:pPr>
      <w:r>
        <w:t xml:space="preserve">Challenges Faced by Academic Researchers in Sudan Khartoum</w:t>
      </w:r>
    </w:p>
    <w:p>
      <w:pPr>
        <w:pStyle w:val="FirstParagraph"/>
      </w:pPr>
      <w:r>
        <w:t xml:space="preserve">The literature underscores several persistent challenges faced by academic researchers in Sudan Khartoum. These include inadequate institutional support, brain drain, and political interference. A 2019 paper by El-Tayeb ("Higher Education in Post-Conflict Sudan: Research Challenges and Opportunities") argues that the legacy of political instability and economic sanctions has hindered the development of a robust research culture in Khartoum. Researchers often face difficulties in securing grants, accessing advanced research tools, and publishing in high-impact journals due to these systemic barriers.</w:t>
      </w:r>
    </w:p>
    <w:p>
      <w:pPr>
        <w:pStyle w:val="BodyText"/>
      </w:pPr>
      <w:r>
        <w:t xml:space="preserve">Additionally, brain drain remains a significant concern. Many talented scholars from Sudan Khartoum migrate to more stable regions for better resources and career opportunities. A 2020 report by the Sudanese Ministry of Higher Education cited that over 35% of PhD graduates from Khartoum-based universities have relocated abroad within five years of graduation. This exodus not only deprives local institutions of expertise but also limits the capacity to build sustainable research ecosystems.</w:t>
      </w:r>
    </w:p>
    <w:bookmarkEnd w:id="21"/>
    <w:bookmarkStart w:id="22" w:name="Xb63c92b348afc2859875ed931ec6ac85bc61fc8"/>
    <w:p>
      <w:pPr>
        <w:pStyle w:val="Heading2"/>
      </w:pPr>
      <w:r>
        <w:t xml:space="preserve">Contributions and Innovations in Sudanese Academic Research</w:t>
      </w:r>
    </w:p>
    <w:p>
      <w:pPr>
        <w:pStyle w:val="FirstParagraph"/>
      </w:pPr>
      <w:r>
        <w:t xml:space="preserve">Despite these challenges, academic researchers in Sudan Khartoum have made notable contributions to regional and global knowledge. For example, research on water management in the Nile Basin has positioned Sudan as a key player in transboundary environmental studies. A 2018 article by Hassan et al. ("Nile River Basin Research: Insights from Sudan Khartoum") highlights how scholars at the University of Khartoum have developed models to predict flooding risks and optimize irrigation systems, benefiting both local communities and international stakeholders.</w:t>
      </w:r>
    </w:p>
    <w:p>
      <w:pPr>
        <w:pStyle w:val="BodyText"/>
      </w:pPr>
      <w:r>
        <w:t xml:space="preserve">Moreover, academic researchers in Sudan Khartoum have been instrumental in documenting cultural heritage and preserving indigenous knowledge. A 2022 study by Al-Mahdi ("Cultural Preservation through Academic Research: A Focus on Sudanese Traditions") emphasizes the role of scholars in digitizing oral histories and traditional practices, which are increasingly threatened by modernization and conflict.</w:t>
      </w:r>
    </w:p>
    <w:bookmarkEnd w:id="22"/>
    <w:bookmarkStart w:id="23" w:name="the-role-of-international-collaborations"/>
    <w:p>
      <w:pPr>
        <w:pStyle w:val="Heading2"/>
      </w:pPr>
      <w:r>
        <w:t xml:space="preserve">The Role of International Collaborations</w:t>
      </w:r>
    </w:p>
    <w:p>
      <w:pPr>
        <w:pStyle w:val="FirstParagraph"/>
      </w:pPr>
      <w:r>
        <w:t xml:space="preserve">Literature on academic research in Sudan Khartoum often highlights the importance of international partnerships. Collaborative projects with universities in Europe, Africa, and Asia have helped local researchers access funding, advanced methodologies, and global networks. For example, a partnership between the University of Khartoum and the University of Copenhagen has led to breakthroughs in combating desertification in northern Sudan. Such collaborations are frequently cited as critical for overcoming resource limitations and enhancing the visibility of Sudanese research on the global stage.</w:t>
      </w:r>
    </w:p>
    <w:p>
      <w:pPr>
        <w:pStyle w:val="BodyText"/>
      </w:pPr>
      <w:r>
        <w:t xml:space="preserve">However, these partnerships are not without challenges. Researchers note that cultural differences, language barriers, and geopolitical tensions can complicate long-term cooperation. A 2023 article by Awad ("International Research Collaborations in Sudan: Opportunities and Obstacles") calls for more structured frameworks to ensure equitable benefits from cross-border academic exchanges.</w:t>
      </w:r>
    </w:p>
    <w:bookmarkEnd w:id="23"/>
    <w:bookmarkStart w:id="24" w:name="X2264e146a1b32c0fb7457b3df2f0901f9de0d9e"/>
    <w:p>
      <w:pPr>
        <w:pStyle w:val="Heading2"/>
      </w:pPr>
      <w:r>
        <w:t xml:space="preserve">Policy Implications and Future Directions</w:t>
      </w:r>
    </w:p>
    <w:p>
      <w:pPr>
        <w:pStyle w:val="FirstParagraph"/>
      </w:pPr>
      <w:r>
        <w:t xml:space="preserve">The literature review identifies a clear need for policy interventions to support academic researchers in Sudan Khartoum. Recommendations include increasing government funding for research, creating incentives to retain skilled professionals, and fostering partnerships with international institutions. Additionally, digital infrastructure must be improved to enable access to global resources and facilitate remote collaboration.</w:t>
      </w:r>
    </w:p>
    <w:p>
      <w:pPr>
        <w:pStyle w:val="BodyText"/>
      </w:pPr>
      <w:r>
        <w:t xml:space="preserve">Future research should focus on longitudinal studies tracking the impact of policy changes on academic output and institutional capacity. There is also a growing need for qualitative analyses exploring the personal experiences of researchers navigating these challenges, which could inform more empathetic and effective support systems.</w:t>
      </w:r>
    </w:p>
    <w:bookmarkEnd w:id="24"/>
    <w:bookmarkStart w:id="25" w:name="conclusion"/>
    <w:p>
      <w:pPr>
        <w:pStyle w:val="Heading2"/>
      </w:pPr>
      <w:r>
        <w:t xml:space="preserve">Conclusion</w:t>
      </w:r>
    </w:p>
    <w:p>
      <w:pPr>
        <w:pStyle w:val="FirstParagraph"/>
      </w:pPr>
      <w:r>
        <w:t xml:space="preserve">In conclusion, the literature review on academic researchers in Sudan Khartoum reveals a complex interplay between local constraints and global opportunities. While these scholars face significant hurdles such as funding shortages and political instability, their contributions to environmental science, cultural preservation, and policy development are invaluable. Strengthening institutional support and fostering international collaborations are crucial steps toward empowering academic researchers in Sudan Khartoum to achieve greater impact both regionally and globally.</w:t>
      </w:r>
    </w:p>
    <w:p>
      <w:pPr>
        <w:pStyle w:val="BodyText"/>
      </w:pPr>
      <w:r>
        <w:t xml:space="preserve">This review underscores the importance of continued scholarly inquiry into the challenges and triumphs of academic researchers in this unique context, ensuring their work remains a cornerstone for sustainable development in Sudan Khartoum.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Researchers in Sudan Khartoum</dc:title>
  <dc:creator/>
  <dc:language>en</dc:language>
  <cp:keywords/>
  <dcterms:created xsi:type="dcterms:W3CDTF">2026-07-24T01:08:14Z</dcterms:created>
  <dcterms:modified xsi:type="dcterms:W3CDTF">2026-07-24T01:08:14Z</dcterms:modified>
</cp:coreProperties>
</file>

<file path=docProps/custom.xml><?xml version="1.0" encoding="utf-8"?>
<Properties xmlns="http://schemas.openxmlformats.org/officeDocument/2006/custom-properties" xmlns:vt="http://schemas.openxmlformats.org/officeDocument/2006/docPropsVTypes"/>
</file>