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2f22277b19059b6d75fb5b06ec94a7ac74df939"/>
    <w:p>
      <w:pPr>
        <w:pStyle w:val="Heading1"/>
      </w:pPr>
      <w:r>
        <w:t xml:space="preserve">Literature Review: Academic Researcher in the Context of Switzerland Zurich</w:t>
      </w:r>
    </w:p>
    <w:bookmarkStart w:id="20" w:name="introduction"/>
    <w:p>
      <w:pPr>
        <w:pStyle w:val="Heading2"/>
      </w:pPr>
      <w:r>
        <w:t xml:space="preserve">Introduction</w:t>
      </w:r>
    </w:p>
    <w:p>
      <w:pPr>
        <w:pStyle w:val="FirstParagraph"/>
      </w:pPr>
      <w:r>
        <w:t xml:space="preserve">This Literature Review explores the multifaceted role of</w:t>
      </w:r>
      <w:r>
        <w:t xml:space="preserve"> </w:t>
      </w:r>
      <w:r>
        <w:rPr>
          <w:bCs/>
          <w:b/>
        </w:rPr>
        <w:t xml:space="preserve">Academic Researchers</w:t>
      </w:r>
      <w:r>
        <w:t xml:space="preserve"> </w:t>
      </w:r>
      <w:r>
        <w:t xml:space="preserve">within the academic and research landscape of</w:t>
      </w:r>
      <w:r>
        <w:t xml:space="preserve"> </w:t>
      </w:r>
      <w:r>
        <w:rPr>
          <w:bCs/>
          <w:b/>
        </w:rPr>
        <w:t xml:space="preserve">Switzerland Zurich</w:t>
      </w:r>
      <w:r>
        <w:t xml:space="preserve">. As a global hub for innovation, science, and education, Zurich has long been recognized for its contributions to interdisciplinary research and high-quality academic output. This review synthesizes existing scholarly works that highlight the challenges, opportunities, and institutional frameworks shaping</w:t>
      </w:r>
      <w:r>
        <w:t xml:space="preserve"> </w:t>
      </w:r>
      <w:r>
        <w:rPr>
          <w:bCs/>
          <w:b/>
        </w:rPr>
        <w:t xml:space="preserve">Academic Researchers</w:t>
      </w:r>
      <w:r>
        <w:t xml:space="preserve"> </w:t>
      </w:r>
      <w:r>
        <w:t xml:space="preserve">in this dynamic environment. By examining recent studies on research methodologies, funding structures, collaboration networks, and policy influences in</w:t>
      </w:r>
      <w:r>
        <w:t xml:space="preserve"> </w:t>
      </w:r>
      <w:r>
        <w:rPr>
          <w:bCs/>
          <w:b/>
        </w:rPr>
        <w:t xml:space="preserve">Switzerland Zurich</w:t>
      </w:r>
      <w:r>
        <w:t xml:space="preserve">, this document aims to provide a comprehensive overview of the current academic ecosystem.</w:t>
      </w:r>
    </w:p>
    <w:bookmarkEnd w:id="20"/>
    <w:bookmarkStart w:id="21" w:name="key-themes-from-the-literature"/>
    <w:p>
      <w:pPr>
        <w:pStyle w:val="Heading2"/>
      </w:pPr>
      <w:r>
        <w:t xml:space="preserve">Key Themes from the Literature</w:t>
      </w:r>
    </w:p>
    <w:p>
      <w:pPr>
        <w:pStyle w:val="FirstParagraph"/>
      </w:pPr>
      <w:r>
        <w:t xml:space="preserve">The literature underscores several recurring themes that define the experience of</w:t>
      </w:r>
      <w:r>
        <w:t xml:space="preserve"> </w:t>
      </w:r>
      <w:r>
        <w:rPr>
          <w:bCs/>
          <w:b/>
        </w:rPr>
        <w:t xml:space="preserve">Academic Researchers</w:t>
      </w:r>
      <w:r>
        <w:t xml:space="preserve"> </w:t>
      </w:r>
      <w:r>
        <w:t xml:space="preserve">in</w:t>
      </w:r>
      <w:r>
        <w:t xml:space="preserve"> </w:t>
      </w:r>
      <w:r>
        <w:rPr>
          <w:bCs/>
          <w:b/>
        </w:rPr>
        <w:t xml:space="preserve">Switzerland Zurich</w:t>
      </w:r>
      <w:r>
        <w:t xml:space="preserve">. First, there is a strong emphasis on interdisciplinary collaboration as a cornerstone of research excellence. Institutions such as ETH Zurich and the University of Zurich are frequently cited for fostering environments where researchers from diverse fields—ranging from biotechnology to social sciences—engage in cross-disciplinary projects. Studies by [Author A] (2021) and [Author B] (2020) highlight how these collaborative models have led to groundbreaking innovations, particularly in areas like climate science and artificial intelligence.</w:t>
      </w:r>
    </w:p>
    <w:p>
      <w:pPr>
        <w:pStyle w:val="BodyText"/>
      </w:pPr>
      <w:r>
        <w:t xml:space="preserve">Second, the role of funding mechanisms is a critical aspect discussed in the literature.</w:t>
      </w:r>
      <w:r>
        <w:t xml:space="preserve"> </w:t>
      </w:r>
      <w:r>
        <w:rPr>
          <w:bCs/>
          <w:b/>
        </w:rPr>
        <w:t xml:space="preserve">Academic Researchers</w:t>
      </w:r>
      <w:r>
        <w:t xml:space="preserve"> </w:t>
      </w:r>
      <w:r>
        <w:t xml:space="preserve">in</w:t>
      </w:r>
      <w:r>
        <w:t xml:space="preserve"> </w:t>
      </w:r>
      <w:r>
        <w:rPr>
          <w:bCs/>
          <w:b/>
        </w:rPr>
        <w:t xml:space="preserve">Switzerland Zurich</w:t>
      </w:r>
      <w:r>
        <w:t xml:space="preserve"> </w:t>
      </w:r>
      <w:r>
        <w:t xml:space="preserve">benefit from a combination of public and private funding sources, including Swiss National Science Foundation (SNSF) grants, European Union Horizon programs, and partnerships with industry leaders like Roche or Novartis. However, [Author C] (2019) notes that competition for limited resources remains a challenge, especially for early-career researchers navigating the rigorous application processes required by these funding bodies.</w:t>
      </w:r>
    </w:p>
    <w:p>
      <w:pPr>
        <w:pStyle w:val="BodyText"/>
      </w:pPr>
      <w:r>
        <w:t xml:space="preserve">Third, the literature emphasizes the importance of institutional support systems. Zurich’s universities are praised for their robust mentorship programs, research infrastructure, and emphasis on work-life balance. A study by [Author D] (2022) found that researchers in Zurich report higher job satisfaction compared to peers in other European cities due to these institutional priorities.</w:t>
      </w:r>
    </w:p>
    <w:bookmarkEnd w:id="21"/>
    <w:bookmarkStart w:id="22" w:name="Xa14c1f3e91b437ae4dc57ba79717e0221fd1a52"/>
    <w:p>
      <w:pPr>
        <w:pStyle w:val="Heading2"/>
      </w:pPr>
      <w:r>
        <w:t xml:space="preserve">Challenges Faced by Academic Researchers in Switzerland Zurich</w:t>
      </w:r>
    </w:p>
    <w:p>
      <w:pPr>
        <w:pStyle w:val="FirstParagraph"/>
      </w:pPr>
      <w:r>
        <w:t xml:space="preserve">Despite the supportive environment,</w:t>
      </w:r>
      <w:r>
        <w:t xml:space="preserve"> </w:t>
      </w:r>
      <w:r>
        <w:rPr>
          <w:bCs/>
          <w:b/>
        </w:rPr>
        <w:t xml:space="preserve">Academic Researchers</w:t>
      </w:r>
      <w:r>
        <w:t xml:space="preserve"> </w:t>
      </w:r>
      <w:r>
        <w:t xml:space="preserve">in</w:t>
      </w:r>
      <w:r>
        <w:t xml:space="preserve"> </w:t>
      </w:r>
      <w:r>
        <w:rPr>
          <w:bCs/>
          <w:b/>
        </w:rPr>
        <w:t xml:space="preserve">Switzerland Zurich</w:t>
      </w:r>
      <w:r>
        <w:t xml:space="preserve"> </w:t>
      </w:r>
      <w:r>
        <w:t xml:space="preserve">encounter unique challenges. One notable issue is the language barrier, as German is the primary administrative language in academia. While English dominates academic publishing and international collaborations, [Author E] (2021) highlights that non-native speakers often face difficulties in accessing local research networks or navigating bureaucratic systems.</w:t>
      </w:r>
    </w:p>
    <w:p>
      <w:pPr>
        <w:pStyle w:val="BodyText"/>
      </w:pPr>
      <w:r>
        <w:t xml:space="preserve">Another challenge is the pressure to publish in high-impact journals to secure tenure or funding. As noted by [Author F] (2023), this has led to increased stress levels among researchers, with some expressing concerns about the prioritization of quantity over quality in academic output. Additionally, the literature points out that Zurich’s competitive job market for postdoctoral positions often requires researchers to relocate frequently or work under short-term contracts, which can disrupt long-term career planning.</w:t>
      </w:r>
    </w:p>
    <w:bookmarkEnd w:id="22"/>
    <w:bookmarkStart w:id="23" w:name="Xb299376b85325322037ea50c7d80854aba59298"/>
    <w:p>
      <w:pPr>
        <w:pStyle w:val="Heading2"/>
      </w:pPr>
      <w:r>
        <w:t xml:space="preserve">Opportunities and Innovations in Switzerland Zurich</w:t>
      </w:r>
    </w:p>
    <w:p>
      <w:pPr>
        <w:pStyle w:val="FirstParagraph"/>
      </w:pPr>
      <w:r>
        <w:t xml:space="preserve">The literature also identifies several opportunities that position</w:t>
      </w:r>
      <w:r>
        <w:t xml:space="preserve"> </w:t>
      </w:r>
      <w:r>
        <w:rPr>
          <w:bCs/>
          <w:b/>
        </w:rPr>
        <w:t xml:space="preserve">Switzerland Zurich</w:t>
      </w:r>
      <w:r>
        <w:t xml:space="preserve"> </w:t>
      </w:r>
      <w:r>
        <w:t xml:space="preserve">as a prime location for</w:t>
      </w:r>
      <w:r>
        <w:t xml:space="preserve"> </w:t>
      </w:r>
      <w:r>
        <w:rPr>
          <w:bCs/>
          <w:b/>
        </w:rPr>
        <w:t xml:space="preserve">Academic Researchers</w:t>
      </w:r>
      <w:r>
        <w:t xml:space="preserve">. The city’s reputation as a global innovation hub attracts international talent, fostering a multicultural academic environment. For instance, the Zurich Science Park and initiatives like the ETH Zurich Spin-Off Program exemplify how research is closely tied to industry applications. [Author G] (2021) argues that this synergy between academia and industry accelerates technology transfer and ensures that research remains relevant to societal needs.</w:t>
      </w:r>
    </w:p>
    <w:p>
      <w:pPr>
        <w:pStyle w:val="BodyText"/>
      </w:pPr>
      <w:r>
        <w:t xml:space="preserve">Moreover,</w:t>
      </w:r>
      <w:r>
        <w:t xml:space="preserve"> </w:t>
      </w:r>
      <w:r>
        <w:rPr>
          <w:bCs/>
          <w:b/>
        </w:rPr>
        <w:t xml:space="preserve">Switzerland Zurich</w:t>
      </w:r>
      <w:r>
        <w:t xml:space="preserve"> </w:t>
      </w:r>
      <w:r>
        <w:t xml:space="preserve">benefits from a stable political environment and strong government investment in research. The Swiss Confederation’s commitment to funding basic science has created a foundation for long-term academic projects. [Author H] (2020) notes that this stability allows researchers to focus on ambitious, long-horizon studies without the uncertainties often faced in other regions.</w:t>
      </w:r>
    </w:p>
    <w:bookmarkEnd w:id="23"/>
    <w:bookmarkStart w:id="24" w:name="policy-and-institutional-frameworks"/>
    <w:p>
      <w:pPr>
        <w:pStyle w:val="Heading2"/>
      </w:pPr>
      <w:r>
        <w:t xml:space="preserve">Policy and Institutional Frameworks</w:t>
      </w:r>
    </w:p>
    <w:p>
      <w:pPr>
        <w:pStyle w:val="FirstParagraph"/>
      </w:pPr>
      <w:r>
        <w:t xml:space="preserve">The literature frequently references the role of policy in shaping</w:t>
      </w:r>
      <w:r>
        <w:t xml:space="preserve"> </w:t>
      </w:r>
      <w:r>
        <w:rPr>
          <w:bCs/>
          <w:b/>
        </w:rPr>
        <w:t xml:space="preserve">Academic Researcher</w:t>
      </w:r>
      <w:r>
        <w:t xml:space="preserve"> </w:t>
      </w:r>
      <w:r>
        <w:t xml:space="preserve">experiences. Switzerland’s research policies prioritize quality over quantity, which aligns with the values of Zurich’s academic community. However, [Author I] (2018) critiques the lack of standardized guidelines for evaluating interdisciplinary research, arguing that this can lead to inconsistencies in funding allocation and career progression opportunities.</w:t>
      </w:r>
    </w:p>
    <w:p>
      <w:pPr>
        <w:pStyle w:val="BodyText"/>
      </w:pPr>
      <w:r>
        <w:t xml:space="preserve">Institutional frameworks such as the Swiss Higher Education Act and university-specific policies further influence research practices. For example, Zurich’s emphasis on open-access publishing and data sharing is cited by [Author J] (2022) as a model for other European universities seeking to enhance transparency in academic research.</w:t>
      </w:r>
    </w:p>
    <w:bookmarkEnd w:id="24"/>
    <w:bookmarkStart w:id="25" w:name="critique-of-the-literature"/>
    <w:p>
      <w:pPr>
        <w:pStyle w:val="Heading2"/>
      </w:pPr>
      <w:r>
        <w:t xml:space="preserve">Critique of the Literature</w:t>
      </w:r>
    </w:p>
    <w:p>
      <w:pPr>
        <w:pStyle w:val="FirstParagraph"/>
      </w:pPr>
      <w:r>
        <w:t xml:space="preserve">While the literature provides a rich understanding of</w:t>
      </w:r>
      <w:r>
        <w:t xml:space="preserve"> </w:t>
      </w:r>
      <w:r>
        <w:rPr>
          <w:bCs/>
          <w:b/>
        </w:rPr>
        <w:t xml:space="preserve">Academic Researchers</w:t>
      </w:r>
      <w:r>
        <w:t xml:space="preserve"> </w:t>
      </w:r>
      <w:r>
        <w:t xml:space="preserve">in</w:t>
      </w:r>
      <w:r>
        <w:t xml:space="preserve"> </w:t>
      </w:r>
      <w:r>
        <w:rPr>
          <w:bCs/>
          <w:b/>
        </w:rPr>
        <w:t xml:space="preserve">Switzerland Zurich</w:t>
      </w:r>
      <w:r>
        <w:t xml:space="preserve">, some gaps remain. Many studies focus on elite institutions like ETH Zurich, with less attention paid to smaller universities or research institutes in the region. Additionally, there is limited exploration of how demographic factors—such as gender or ethnicity—affect career trajectories for researchers in this context.</w:t>
      </w:r>
    </w:p>
    <w:p>
      <w:pPr>
        <w:pStyle w:val="BodyText"/>
      </w:pPr>
      <w:r>
        <w:t xml:space="preserve">Future research could also benefit from longitudinal studies tracking the long-term impact of policy changes on academic careers. Furthermore, comparative analyses with other global research hubs (e.g., Cambridge or Boston) would help contextualize Zurich’s unique position within the international academic landscape.</w:t>
      </w:r>
    </w:p>
    <w:bookmarkEnd w:id="25"/>
    <w:bookmarkStart w:id="26" w:name="conclusion"/>
    <w:p>
      <w:pPr>
        <w:pStyle w:val="Heading2"/>
      </w:pPr>
      <w:r>
        <w:t xml:space="preserve">Conclusion</w:t>
      </w:r>
    </w:p>
    <w:p>
      <w:pPr>
        <w:pStyle w:val="FirstParagraph"/>
      </w:pPr>
      <w:r>
        <w:t xml:space="preserve">In conclusion, this Literature Review highlights the significance of</w:t>
      </w:r>
      <w:r>
        <w:t xml:space="preserve"> </w:t>
      </w:r>
      <w:r>
        <w:rPr>
          <w:bCs/>
          <w:b/>
        </w:rPr>
        <w:t xml:space="preserve">Academic Researchers</w:t>
      </w:r>
      <w:r>
        <w:t xml:space="preserve"> </w:t>
      </w:r>
      <w:r>
        <w:t xml:space="preserve">in shaping the intellectual and economic fabric of</w:t>
      </w:r>
      <w:r>
        <w:t xml:space="preserve"> </w:t>
      </w:r>
      <w:r>
        <w:rPr>
          <w:bCs/>
          <w:b/>
        </w:rPr>
        <w:t xml:space="preserve">Switzerland Zurich</w:t>
      </w:r>
      <w:r>
        <w:t xml:space="preserve">. While challenges such as language barriers and funding competition persist, the region’s strong institutional support, interdisciplinary ethos, and policy stability offer unparalleled opportunities for researchers. As Zurich continues to evolve as a global research leader, addressing existing gaps in the literature will be crucial to ensuring that all</w:t>
      </w:r>
      <w:r>
        <w:t xml:space="preserve"> </w:t>
      </w:r>
      <w:r>
        <w:rPr>
          <w:bCs/>
          <w:b/>
        </w:rPr>
        <w:t xml:space="preserve">Academic Researchers</w:t>
      </w:r>
      <w:r>
        <w:t xml:space="preserve"> </w:t>
      </w:r>
      <w:r>
        <w:t xml:space="preserve">can thrive in this vibrant academic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 in Switzerland Zurich</dc:title>
  <dc:creator/>
  <dc:language>en</dc:language>
  <cp:keywords/>
  <dcterms:created xsi:type="dcterms:W3CDTF">2026-07-24T08:33:15Z</dcterms:created>
  <dcterms:modified xsi:type="dcterms:W3CDTF">2026-07-24T08:33:15Z</dcterms:modified>
</cp:coreProperties>
</file>

<file path=docProps/custom.xml><?xml version="1.0" encoding="utf-8"?>
<Properties xmlns="http://schemas.openxmlformats.org/officeDocument/2006/custom-properties" xmlns:vt="http://schemas.openxmlformats.org/officeDocument/2006/docPropsVTypes"/>
</file>