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c57f987c846fe3a80ef980d026b39eb87bdf5ae"/>
    <w:p>
      <w:pPr>
        <w:pStyle w:val="Heading1"/>
      </w:pPr>
      <w:r>
        <w:t xml:space="preserve">Literature Review: The Role of Academic Researchers in Thailand Bangkok</w:t>
      </w:r>
    </w:p>
    <w:bookmarkStart w:id="20" w:name="introduction"/>
    <w:p>
      <w:pPr>
        <w:pStyle w:val="Heading2"/>
      </w:pPr>
      <w:r>
        <w:t xml:space="preserve">Introduction</w:t>
      </w:r>
    </w:p>
    <w:p>
      <w:pPr>
        <w:pStyle w:val="FirstParagraph"/>
      </w:pPr>
      <w:r>
        <w:t xml:space="preserve">The role of academic researchers in shaping the intellectual and scientific landscape of Thailand, particularly in the vibrant city of Bangkok, has been a focal point for both national and international scholarly discourse. As a hub for higher education, innovation, and cultural exchange, Bangkok hosts numerous universities and research institutions that contribute significantly to global academic advancements. This literature review examines the evolving contributions of academic researchers in Thailand Bangkok within the broader context of regional development and global knowledge production.</w:t>
      </w:r>
    </w:p>
    <w:bookmarkEnd w:id="20"/>
    <w:bookmarkStart w:id="21" w:name="Xbcec7200eb46214a5eb6540bceec2d2916b9202"/>
    <w:p>
      <w:pPr>
        <w:pStyle w:val="Heading2"/>
      </w:pPr>
      <w:r>
        <w:t xml:space="preserve">The Academic Researcher as a Catalyst for Innovation</w:t>
      </w:r>
    </w:p>
    <w:p>
      <w:pPr>
        <w:pStyle w:val="FirstParagraph"/>
      </w:pPr>
      <w:r>
        <w:t xml:space="preserve">Academic researchers in Thailand Bangkok are pivotal in driving innovation across disciplines such as technology, public health, environmental science, and social policy. Institutions like Chulalongkorn University, Mahidol University, and Thammasat University have established themselves as centers of excellence where researchers engage in cutting-edge studies. According to a 2019 study by the National Research Council of Thailand (NRCT), academic researchers in Bangkok contribute over 60% of the country’s peer-reviewed publications, highlighting their critical role in advancing scientific knowledge.</w:t>
      </w:r>
    </w:p>
    <w:p>
      <w:pPr>
        <w:pStyle w:val="BodyText"/>
      </w:pPr>
      <w:r>
        <w:t xml:space="preserve">Moreover, Thailand’s strategic location and growing investment in research infrastructure have positioned Bangkok as a regional hub for collaborative projects. Researchers here frequently collaborate with international partners, leveraging funding from organizations such as the Thailand Research Fund (TRF) and global bodies like the European Union’s Horizon 2020 program. These collaborations underscore the importance of academic researchers in fostering cross-border knowledge exchange.</w:t>
      </w:r>
    </w:p>
    <w:bookmarkEnd w:id="21"/>
    <w:bookmarkStart w:id="22" w:name="X745e9ace10c7eaec81a77747066ea45c348a4b3"/>
    <w:p>
      <w:pPr>
        <w:pStyle w:val="Heading2"/>
      </w:pPr>
      <w:r>
        <w:t xml:space="preserve">Challenges Faced by Academic Researchers in Bangkok</w:t>
      </w:r>
    </w:p>
    <w:p>
      <w:pPr>
        <w:pStyle w:val="FirstParagraph"/>
      </w:pPr>
      <w:r>
        <w:t xml:space="preserve">Despite their contributions, academic researchers in Thailand Bangkok face unique challenges that hinder their productivity and impact. A 2021 report by the Thai Ministry of Higher Education, Science, Research, and Innovation (MHESRI) identified funding shortages as a primary obstacle. While government grants have increased in recent years, competition for resources remains fierce due to the high demand from both public and private sectors.</w:t>
      </w:r>
    </w:p>
    <w:p>
      <w:pPr>
        <w:pStyle w:val="BodyText"/>
      </w:pPr>
      <w:r>
        <w:t xml:space="preserve">Another significant challenge is the pressure to publish in high-impact international journals. Many researchers must navigate language barriers and cultural differences in academic publishing, which can limit their visibility on the global stage. Additionally, bureaucratic hurdles, such as lengthy approval processes for research proposals and limited access to advanced laboratory equipment, have been documented in studies by institutions like Naresuan University (2018) and Kasetsart University (2020).</w:t>
      </w:r>
    </w:p>
    <w:bookmarkEnd w:id="22"/>
    <w:bookmarkStart w:id="23" w:name="X7a8df8335229e7264122349c564217305dd908f"/>
    <w:p>
      <w:pPr>
        <w:pStyle w:val="Heading2"/>
      </w:pPr>
      <w:r>
        <w:t xml:space="preserve">Opportunities for Academic Researchers in Bangkok</w:t>
      </w:r>
    </w:p>
    <w:p>
      <w:pPr>
        <w:pStyle w:val="FirstParagraph"/>
      </w:pPr>
      <w:r>
        <w:t xml:space="preserve">Bangkok’s dynamic academic environment offers numerous opportunities for researchers to thrive. The city’s proximity to Southeast Asian neighbors facilitates regional collaboration, as seen in initiatives like the ASEAN Academic Research Network. Furthermore, Thailand’s "Thailand 4.0" national development strategy emphasizes innovation and technology-driven growth, creating a favorable policy environment for academic research.</w:t>
      </w:r>
    </w:p>
    <w:p>
      <w:pPr>
        <w:pStyle w:val="BodyText"/>
      </w:pPr>
      <w:r>
        <w:t xml:space="preserve">Private sector partnerships have also expanded in recent years. Companies such as PTT Public Company Limited and Thai Airways International increasingly collaborate with universities to address industry-specific challenges, such as sustainable energy solutions or digital transformation. These partnerships not only provide funding but also ensure that academic research aligns with practical applications.</w:t>
      </w:r>
    </w:p>
    <w:p>
      <w:pPr>
        <w:pStyle w:val="BodyText"/>
      </w:pPr>
      <w:r>
        <w:t xml:space="preserve">Additionally, Bangkok’s cultural diversity and cosmopolitan atmosphere attract a global pool of researchers. Institutions like the University of Technology Sydney (UTS) Thailand campus and the American International School in Bangkok exemplify this internationalization trend, which enriches the research landscape through multicultural perspectives.</w:t>
      </w:r>
    </w:p>
    <w:bookmarkEnd w:id="23"/>
    <w:bookmarkStart w:id="24" w:name="Xcf9bc11a8ff628180d99f6234bf3b5a021ee739"/>
    <w:p>
      <w:pPr>
        <w:pStyle w:val="Heading2"/>
      </w:pPr>
      <w:r>
        <w:t xml:space="preserve">The Role of Academic Researchers in Societal Development</w:t>
      </w:r>
    </w:p>
    <w:p>
      <w:pPr>
        <w:pStyle w:val="FirstParagraph"/>
      </w:pPr>
      <w:r>
        <w:t xml:space="preserve">Academic researchers in Thailand Bangkok play a crucial role in addressing societal challenges, such as urbanization, public health crises (e.g., the COVID-19 pandemic), and climate change. For instance, during the 2020–2021 lockdowns, researchers at Mahidol University developed rapid diagnostic tests for SARS-CoV-2, demonstrating the immediate impact of academic research on public health.</w:t>
      </w:r>
    </w:p>
    <w:p>
      <w:pPr>
        <w:pStyle w:val="BodyText"/>
      </w:pPr>
      <w:r>
        <w:t xml:space="preserve">Furthermore, studies by Thai scholars have contributed to policy reforms in areas like education and environmental sustainability. A 2017 paper published in the</w:t>
      </w:r>
      <w:r>
        <w:t xml:space="preserve"> </w:t>
      </w:r>
      <w:r>
        <w:rPr>
          <w:iCs/>
          <w:i/>
        </w:rPr>
        <w:t xml:space="preserve">Journal of Southeast Asian Studies</w:t>
      </w:r>
      <w:r>
        <w:t xml:space="preserve"> </w:t>
      </w:r>
      <w:r>
        <w:t xml:space="preserve">highlighted how academic researchers influenced Thailand’s National Education Plan, advocating for digital literacy programs and STEM education reforms.</w:t>
      </w:r>
    </w:p>
    <w:bookmarkEnd w:id="24"/>
    <w:bookmarkStart w:id="25" w:name="critiques-and-future-directions"/>
    <w:p>
      <w:pPr>
        <w:pStyle w:val="Heading2"/>
      </w:pPr>
      <w:r>
        <w:t xml:space="preserve">Critiques and Future Directions</w:t>
      </w:r>
    </w:p>
    <w:p>
      <w:pPr>
        <w:pStyle w:val="FirstParagraph"/>
      </w:pPr>
      <w:r>
        <w:t xml:space="preserve">Critics argue that the emphasis on publication metrics has led to a "publish or perish" culture, which may prioritize quantity over quality in academic research. A 2019 critique by the Thai Journal of Higher Education noted that this pressure could discourage interdisciplinary research and risk-taking in novel methodologies.</w:t>
      </w:r>
    </w:p>
    <w:p>
      <w:pPr>
        <w:pStyle w:val="BodyText"/>
      </w:pPr>
      <w:r>
        <w:t xml:space="preserve">Future directions for academic researchers in Bangkok should focus on fostering a balanced approach to innovation, ensuring equitable access to resources, and integrating indigenous knowledge with global best practices. The establishment of research ethics training programs and mentorship initiatives could further support the professional development of early-career researchers.</w:t>
      </w:r>
    </w:p>
    <w:bookmarkEnd w:id="25"/>
    <w:bookmarkStart w:id="26" w:name="conclusion"/>
    <w:p>
      <w:pPr>
        <w:pStyle w:val="Heading2"/>
      </w:pPr>
      <w:r>
        <w:t xml:space="preserve">Conclusion</w:t>
      </w:r>
    </w:p>
    <w:p>
      <w:pPr>
        <w:pStyle w:val="FirstParagraph"/>
      </w:pPr>
      <w:r>
        <w:t xml:space="preserve">In summary, academic researchers in Thailand Bangkok are at the forefront of driving scientific progress, addressing societal challenges, and fostering international collaboration. While systemic barriers persist, the city’s unique position as a regional academic and cultural hub offers immense potential for growth. As Thailand continues to invest in higher education and innovation ecosystems, the contributions of academic researchers will remain indispensable to both national development and global knowledge production.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Thailand Bangkok</dc:title>
  <dc:creator/>
  <dc:language>en</dc:language>
  <cp:keywords/>
  <dcterms:created xsi:type="dcterms:W3CDTF">2026-07-24T13:43:34Z</dcterms:created>
  <dcterms:modified xsi:type="dcterms:W3CDTF">2026-07-24T13:43:34Z</dcterms:modified>
</cp:coreProperties>
</file>

<file path=docProps/custom.xml><?xml version="1.0" encoding="utf-8"?>
<Properties xmlns="http://schemas.openxmlformats.org/officeDocument/2006/custom-properties" xmlns:vt="http://schemas.openxmlformats.org/officeDocument/2006/docPropsVTypes"/>
</file>