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d8e9eba2812cf3177097ee91bda3a23e894aae"/>
    <w:p>
      <w:pPr>
        <w:pStyle w:val="Heading1"/>
      </w:pPr>
      <w:r>
        <w:t xml:space="preserve">Literature Review: The Role of Academic Researchers in Turkey, Istanbul</w:t>
      </w:r>
    </w:p>
    <w:p>
      <w:pPr>
        <w:pStyle w:val="FirstParagraph"/>
      </w:pPr>
      <w:r>
        <w:t xml:space="preserve">The academic landscape of Turkey, particularly in the vibrant city of Istanbul, has garnered significant attention from scholars and policymakers worldwide. As a global hub for education and research, Istanbul hosts a diverse community of</w:t>
      </w:r>
      <w:r>
        <w:t xml:space="preserve"> </w:t>
      </w:r>
      <w:r>
        <w:rPr>
          <w:iCs/>
          <w:i/>
        </w:rPr>
        <w:t xml:space="preserve">Academic Researchers</w:t>
      </w:r>
      <w:r>
        <w:t xml:space="preserve"> </w:t>
      </w:r>
      <w:r>
        <w:t xml:space="preserve">whose work spans disciplines ranging from natural sciences to social sciences. This literature review synthesizes existing studies on the contributions, challenges, and evolving dynamics of</w:t>
      </w:r>
      <w:r>
        <w:t xml:space="preserve"> </w:t>
      </w:r>
      <w:r>
        <w:rPr>
          <w:iCs/>
          <w:i/>
        </w:rPr>
        <w:t xml:space="preserve">Academic Researchers</w:t>
      </w:r>
      <w:r>
        <w:t xml:space="preserve"> </w:t>
      </w:r>
      <w:r>
        <w:t xml:space="preserve">in Turkey’s capital of academia. It emphasizes how Istanbul’s unique socio-political and cultural context shapes the research ecosystem, making it a critical focal point for understanding regional and global academic trends.</w:t>
      </w:r>
    </w:p>
    <w:bookmarkStart w:id="20" w:name="X3d5db7bbbe09ab69c3eea6b133eceb1e30344d5"/>
    <w:p>
      <w:pPr>
        <w:pStyle w:val="Heading2"/>
      </w:pPr>
      <w:r>
        <w:t xml:space="preserve">The Evolution of Academic Research in Istanbul</w:t>
      </w:r>
    </w:p>
    <w:p>
      <w:pPr>
        <w:pStyle w:val="FirstParagraph"/>
      </w:pPr>
      <w:r>
        <w:t xml:space="preserve">Istanbul has long been a cornerstone of higher education in Turkey, home to prestigious institutions such as Bosphorus University, Istanbul Technical University (ITU), and the Middle East Technical University (METU). These institutions have cultivated a rich tradition of</w:t>
      </w:r>
      <w:r>
        <w:t xml:space="preserve"> </w:t>
      </w:r>
      <w:r>
        <w:rPr>
          <w:iCs/>
          <w:i/>
        </w:rPr>
        <w:t xml:space="preserve">Academic Research</w:t>
      </w:r>
      <w:r>
        <w:t xml:space="preserve">, supported by both national funding bodies and international collaborations. Literature on the subject highlights how Istanbul’s historical significance as a crossroads of East and West has influenced its academic culture, fostering interdisciplinary approaches and innovation.</w:t>
      </w:r>
    </w:p>
    <w:p>
      <w:pPr>
        <w:pStyle w:val="BodyText"/>
      </w:pPr>
      <w:r>
        <w:t xml:space="preserve">Studies such as those by Yılmaz (2018) note that Istanbul-based researchers often leverage the city’s cosmopolitan environment to engage in transnational projects. This is particularly evident in fields like urban studies, where researchers analyze the dual identity of Istanbul as both a traditional and modern metropolis. The city’s unique position has also enabled</w:t>
      </w:r>
      <w:r>
        <w:t xml:space="preserve"> </w:t>
      </w:r>
      <w:r>
        <w:rPr>
          <w:iCs/>
          <w:i/>
        </w:rPr>
        <w:t xml:space="preserve">Academic Researchers</w:t>
      </w:r>
      <w:r>
        <w:t xml:space="preserve"> </w:t>
      </w:r>
      <w:r>
        <w:t xml:space="preserve">to bridge gaps between local and global academic communities, positioning Turkey as a key player in international research networks.</w:t>
      </w:r>
    </w:p>
    <w:bookmarkEnd w:id="20"/>
    <w:bookmarkStart w:id="21" w:name="X3743e87d6f2d2d09da76ea2f0536f1b60282c44"/>
    <w:p>
      <w:pPr>
        <w:pStyle w:val="Heading2"/>
      </w:pPr>
      <w:r>
        <w:t xml:space="preserve">Challenges Facing Academic Researchers in Turkey Istanbul</w:t>
      </w:r>
    </w:p>
    <w:p>
      <w:pPr>
        <w:pStyle w:val="FirstParagraph"/>
      </w:pPr>
      <w:r>
        <w:t xml:space="preserve">Despite its strengths, the academic community in Istanbul faces multifaceted challenges. One recurring theme in the literature is the tension between state policies and academic freedom. Research by Arslan (2020) argues that recent political shifts have imposed constraints on research agendas, particularly in social sciences and humanities. This has led to a decline in institutional autonomy, affecting the quality and scope of</w:t>
      </w:r>
      <w:r>
        <w:t xml:space="preserve"> </w:t>
      </w:r>
      <w:r>
        <w:rPr>
          <w:iCs/>
          <w:i/>
        </w:rPr>
        <w:t xml:space="preserve">Academic Research</w:t>
      </w:r>
      <w:r>
        <w:t xml:space="preserve">.</w:t>
      </w:r>
    </w:p>
    <w:p>
      <w:pPr>
        <w:pStyle w:val="BodyText"/>
      </w:pPr>
      <w:r>
        <w:t xml:space="preserve">Another critical issue is funding. While Istanbul’s universities receive substantial government support, researchers often cite insufficient resources for cutting-edge equipment and international collaboration. A 2021 study by Göçer et al. found that many</w:t>
      </w:r>
      <w:r>
        <w:t xml:space="preserve"> </w:t>
      </w:r>
      <w:r>
        <w:rPr>
          <w:iCs/>
          <w:i/>
        </w:rPr>
        <w:t xml:space="preserve">Academic Researchers</w:t>
      </w:r>
      <w:r>
        <w:t xml:space="preserve"> </w:t>
      </w:r>
      <w:r>
        <w:t xml:space="preserve">in Istanbul rely on external grants from the EU or private sector to sustain their work, highlighting a dependency on non-domestic funding sources.</w:t>
      </w:r>
    </w:p>
    <w:p>
      <w:pPr>
        <w:numPr>
          <w:ilvl w:val="0"/>
          <w:numId w:val="1001"/>
        </w:numPr>
        <w:pStyle w:val="Compact"/>
      </w:pPr>
      <w:r>
        <w:rPr>
          <w:bCs/>
          <w:b/>
        </w:rPr>
        <w:t xml:space="preserve">Funding Limitations:</w:t>
      </w:r>
      <w:r>
        <w:t xml:space="preserve"> </w:t>
      </w:r>
      <w:r>
        <w:t xml:space="preserve">Inadequate domestic resources force researchers to seek international partnerships.</w:t>
      </w:r>
    </w:p>
    <w:p>
      <w:pPr>
        <w:numPr>
          <w:ilvl w:val="0"/>
          <w:numId w:val="1001"/>
        </w:numPr>
        <w:pStyle w:val="Compact"/>
      </w:pPr>
      <w:r>
        <w:rPr>
          <w:bCs/>
          <w:b/>
        </w:rPr>
        <w:t xml:space="preserve">Political Pressures:</w:t>
      </w:r>
      <w:r>
        <w:t xml:space="preserve"> </w:t>
      </w:r>
      <w:r>
        <w:t xml:space="preserve">State policies have increasingly influenced research priorities and academic autonomy.</w:t>
      </w:r>
    </w:p>
    <w:p>
      <w:pPr>
        <w:numPr>
          <w:ilvl w:val="0"/>
          <w:numId w:val="1001"/>
        </w:numPr>
        <w:pStyle w:val="Compact"/>
      </w:pPr>
      <w:r>
        <w:rPr>
          <w:bCs/>
          <w:b/>
        </w:rPr>
        <w:t xml:space="preserve">Bureaucratic Hurdles:</w:t>
      </w:r>
      <w:r>
        <w:t xml:space="preserve"> </w:t>
      </w:r>
      <w:r>
        <w:t xml:space="preserve">Complex administrative processes delay project approvals and resource allocation.</w:t>
      </w:r>
    </w:p>
    <w:bookmarkEnd w:id="21"/>
    <w:bookmarkStart w:id="22" w:name="the-role-of-international-collaboration"/>
    <w:p>
      <w:pPr>
        <w:pStyle w:val="Heading2"/>
      </w:pPr>
      <w:r>
        <w:t xml:space="preserve">The Role of International Collaboration</w:t>
      </w:r>
    </w:p>
    <w:p>
      <w:pPr>
        <w:pStyle w:val="FirstParagraph"/>
      </w:pPr>
      <w:r>
        <w:t xml:space="preserve">A significant portion of the literature underscores the importance of international collaboration for</w:t>
      </w:r>
      <w:r>
        <w:t xml:space="preserve"> </w:t>
      </w:r>
      <w:r>
        <w:rPr>
          <w:iCs/>
          <w:i/>
        </w:rPr>
        <w:t xml:space="preserve">Academic Researchers</w:t>
      </w:r>
      <w:r>
        <w:t xml:space="preserve"> </w:t>
      </w:r>
      <w:r>
        <w:t xml:space="preserve">in Istanbul. The city’s universities have established partnerships with institutions across Europe, North America, and Asia. These collaborations are often framed as a means to counteract domestic challenges such as limited funding and political restrictions.</w:t>
      </w:r>
    </w:p>
    <w:p>
      <w:pPr>
        <w:pStyle w:val="BodyText"/>
      </w:pPr>
      <w:r>
        <w:t xml:space="preserve">For example, research by Aksoy (2019) highlights how Turkish researchers in Istanbul have leveraged EU-funded programs like Horizon 2020 to conduct impactful studies on climate change, urban planning, and public health. Such projects not only enhance the visibility of Turkish academia but also provide researchers with access to advanced methodologies and data.</w:t>
      </w:r>
    </w:p>
    <w:bookmarkEnd w:id="22"/>
    <w:bookmarkStart w:id="23" w:name="X33f7972fb661ffb40d16eaf78b7356baeba190b"/>
    <w:p>
      <w:pPr>
        <w:pStyle w:val="Heading2"/>
      </w:pPr>
      <w:r>
        <w:t xml:space="preserve">Diversity and Inclusion in Academic Research</w:t>
      </w:r>
    </w:p>
    <w:p>
      <w:pPr>
        <w:pStyle w:val="FirstParagraph"/>
      </w:pPr>
      <w:r>
        <w:t xml:space="preserve">The literature also addresses issues of diversity within the academic community. While Istanbul is home to a multicultural population, studies indicate that women and minority groups remain underrepresented in senior academic roles. A 2020 report by the Turkish Ministry of Education noted that less than 30% of tenured professors in Istanbul universities are female, despite their increasing participation in postgraduate programs.</w:t>
      </w:r>
    </w:p>
    <w:p>
      <w:pPr>
        <w:pStyle w:val="BodyText"/>
      </w:pPr>
      <w:r>
        <w:t xml:space="preserve">This disparity has prompted calls for institutional reforms to promote equity. Research by Demir (2021) advocates for mentorship programs and policy changes to address systemic barriers faced by marginalized groups in the academic sphere. The findings emphasize that fostering inclusivity is essential for sustaining a vibrant and innovative research culture in Istanbul.</w:t>
      </w:r>
    </w:p>
    <w:bookmarkEnd w:id="23"/>
    <w:bookmarkStart w:id="24" w:name="comparative-perspectives"/>
    <w:p>
      <w:pPr>
        <w:pStyle w:val="Heading2"/>
      </w:pPr>
      <w:r>
        <w:t xml:space="preserve">Comparative Perspectives</w:t>
      </w:r>
    </w:p>
    <w:p>
      <w:pPr>
        <w:pStyle w:val="FirstParagraph"/>
      </w:pPr>
      <w:r>
        <w:t xml:space="preserve">When compared to other regional hubs, such as Cairo or Tehran, Istanbul’s academic community is often praised for its openness to international dialogue. However, scholars like Karabulut (2017) caution that political instability in Turkey poses risks to the long-term sustainability of</w:t>
      </w:r>
      <w:r>
        <w:t xml:space="preserve"> </w:t>
      </w:r>
      <w:r>
        <w:rPr>
          <w:iCs/>
          <w:i/>
        </w:rPr>
        <w:t xml:space="preserve">Academic Research</w:t>
      </w:r>
      <w:r>
        <w:t xml:space="preserve">. The literature further contrasts Istanbul’s research environment with that of European cities, where stronger funding mechanisms and less political interference have enabled more consistent academic output.</w:t>
      </w:r>
    </w:p>
    <w:bookmarkEnd w:id="24"/>
    <w:bookmarkStart w:id="25" w:name="conclusion"/>
    <w:p>
      <w:pPr>
        <w:pStyle w:val="Heading2"/>
      </w:pPr>
      <w:r>
        <w:t xml:space="preserve">Conclusion</w:t>
      </w:r>
    </w:p>
    <w:p>
      <w:pPr>
        <w:pStyle w:val="FirstParagraph"/>
      </w:pPr>
      <w:r>
        <w:t xml:space="preserve">In conclusion, the role of</w:t>
      </w:r>
      <w:r>
        <w:t xml:space="preserve"> </w:t>
      </w:r>
      <w:r>
        <w:rPr>
          <w:iCs/>
          <w:i/>
        </w:rPr>
        <w:t xml:space="preserve">Academic Researchers</w:t>
      </w:r>
      <w:r>
        <w:t xml:space="preserve"> </w:t>
      </w:r>
      <w:r>
        <w:t xml:space="preserve">in Istanbul is pivotal to both national and international scholarly discourse. The literature reviewed here illustrates how Istanbul’s unique position as a cultural and political crossroads shapes the challenges and opportunities faced by its researchers. While obstacles such as funding limitations, political pressures, and gender disparities persist, the city’s academic community remains resilient through international collaboration and institutional adaptability.</w:t>
      </w:r>
    </w:p>
    <w:p>
      <w:pPr>
        <w:pStyle w:val="BodyText"/>
      </w:pPr>
      <w:r>
        <w:t xml:space="preserve">Future research should focus on longitudinal studies to track changes in academic policies, as well as qualitative analyses of how</w:t>
      </w:r>
      <w:r>
        <w:t xml:space="preserve"> </w:t>
      </w:r>
      <w:r>
        <w:rPr>
          <w:iCs/>
          <w:i/>
        </w:rPr>
        <w:t xml:space="preserve">Academic Researchers</w:t>
      </w:r>
      <w:r>
        <w:t xml:space="preserve"> </w:t>
      </w:r>
      <w:r>
        <w:t xml:space="preserve">navigate these challenges. As Istanbul continues to evolve, its ability to balance local needs with global aspirations will determine the trajectory of Turkish academia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Turkey Istanbul</dc:title>
  <dc:creator/>
  <dc:language>en</dc:language>
  <cp:keywords/>
  <dcterms:created xsi:type="dcterms:W3CDTF">2026-07-24T03:55:44Z</dcterms:created>
  <dcterms:modified xsi:type="dcterms:W3CDTF">2026-07-24T03:55:44Z</dcterms:modified>
</cp:coreProperties>
</file>

<file path=docProps/custom.xml><?xml version="1.0" encoding="utf-8"?>
<Properties xmlns="http://schemas.openxmlformats.org/officeDocument/2006/custom-properties" xmlns:vt="http://schemas.openxmlformats.org/officeDocument/2006/docPropsVTypes"/>
</file>