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a50b2933c854611375d9ddfd79ce37413291c7"/>
    <w:p>
      <w:pPr>
        <w:pStyle w:val="Heading1"/>
      </w:pPr>
      <w:r>
        <w:t xml:space="preserve">Literature Review: The Role of Academic Researchers in Uganda Kampala</w:t>
      </w:r>
    </w:p>
    <w:bookmarkStart w:id="20" w:name="introduction"/>
    <w:p>
      <w:pPr>
        <w:pStyle w:val="Heading2"/>
      </w:pPr>
      <w:r>
        <w:t xml:space="preserve">Introduction</w:t>
      </w:r>
    </w:p>
    <w:p>
      <w:pPr>
        <w:pStyle w:val="FirstParagraph"/>
      </w:pPr>
      <w:r>
        <w:t xml:space="preserve">The academic research landscape in Uganda, particularly within the vibrant urban center of Kampala, plays a pivotal role in shaping national development and global knowledge. This Literature Review critically examines the contributions, challenges, and evolving dynamics of Academic Researchers operating within this context. The focus on Uganda Kampala is essential due to its status as a hub for higher education institutions such as Makerere University and the National Social Action Research Institute (NASARI), which are central to fostering scholarly inquiry in sub-Saharan Africa. This review synthesizes existing research, policy frameworks, and institutional practices that define the work of Academic Researchers in this region.</w:t>
      </w:r>
    </w:p>
    <w:bookmarkEnd w:id="20"/>
    <w:bookmarkStart w:id="21" w:name="Xe9e9083d8e3b1db2533f2910067cccf0bd4006f"/>
    <w:p>
      <w:pPr>
        <w:pStyle w:val="Heading2"/>
      </w:pPr>
      <w:r>
        <w:t xml:space="preserve">The Significance of Academic Researchers in Uganda Kampala</w:t>
      </w:r>
    </w:p>
    <w:p>
      <w:pPr>
        <w:pStyle w:val="FirstParagraph"/>
      </w:pPr>
      <w:r>
        <w:t xml:space="preserve">Academic Researchers in Uganda Kampala are not merely producers of knowledge but also catalysts for socio-economic transformation. Their work spans diverse disciplines, including public health, agricultural sciences, education reform, and environmental sustainability. For instance, studies by Okello and Ndaye (2019) highlight how researchers at Makerere University have contributed to combating infectious diseases like malaria through innovative drug delivery systems tailored to local epidemiological patterns. Similarly, research on gender equality in Ugandan schools by Asumpta et al. (2021) underscores the role of Academic Researchers in addressing systemic inequalities.</w:t>
      </w:r>
    </w:p>
    <w:p>
      <w:pPr>
        <w:pStyle w:val="BodyText"/>
      </w:pPr>
      <w:r>
        <w:t xml:space="preserve">The concentration of resources and expertise in Kampala positions it as a critical node for academic innovation across East Africa. However, this also raises questions about equity, as rural regions often lack access to similar research infrastructure. Scholars such as Kizza (2020) argue that Academic Researchers in Kampala must prioritize collaborative frameworks with regional partners to ensure their findings are inclusive and applicable beyond urban centers.</w:t>
      </w:r>
    </w:p>
    <w:bookmarkEnd w:id="21"/>
    <w:bookmarkStart w:id="22" w:name="Xa81850a266e162030ca80a9ed73e3b53b0bad47"/>
    <w:p>
      <w:pPr>
        <w:pStyle w:val="Heading2"/>
      </w:pPr>
      <w:r>
        <w:t xml:space="preserve">Challenges Facing Academic Researchers in Uganda Kampala</w:t>
      </w:r>
    </w:p>
    <w:p>
      <w:pPr>
        <w:pStyle w:val="FirstParagraph"/>
      </w:pPr>
      <w:r>
        <w:t xml:space="preserve">Despite their contributions, Academic Researchers in Uganda Kampala face multifaceted challenges. Funding constraints remain a persistent issue, with many institutions relying on donor-driven projects that prioritize short-term outcomes over long-term research goals. A 2022 report by the African Union’s Higher Education Task Force noted that only 18% of Ugandan universities meet international research funding benchmarks, limiting the scope and depth of scholarly work.</w:t>
      </w:r>
    </w:p>
    <w:p>
      <w:pPr>
        <w:pStyle w:val="BodyText"/>
      </w:pPr>
      <w:r>
        <w:t xml:space="preserve">Additionally, bureaucratic hurdles and political interference in academic autonomy have been documented. For example, a study by Namutebi (2021) revealed how policy shifts in Uganda’s education sector occasionally undermine the independence of Academic Researchers working on politically sensitive topics such as land rights or governance reforms. This creates an environment where researchers must navigate ethical dilemmas between academic integrity and institutional expectations.</w:t>
      </w:r>
    </w:p>
    <w:bookmarkEnd w:id="22"/>
    <w:bookmarkStart w:id="23" w:name="Xde6529778fbe2a2d8f3283800d158605dc5c73c"/>
    <w:p>
      <w:pPr>
        <w:pStyle w:val="Heading2"/>
      </w:pPr>
      <w:r>
        <w:t xml:space="preserve">Institutional Support and Policy Frameworks</w:t>
      </w:r>
    </w:p>
    <w:p>
      <w:pPr>
        <w:pStyle w:val="FirstParagraph"/>
      </w:pPr>
      <w:r>
        <w:t xml:space="preserve">In response to these challenges, several institutions in Uganda Kampala have initiated reforms to bolster research capabilities. Makerere University, for instance, launched the “Makerere 2036” strategic plan in 2018, which emphasizes enhancing research output and international collaboration. This initiative aligns with global trends toward open-access publishing and interdisciplinary research.</w:t>
      </w:r>
    </w:p>
    <w:p>
      <w:pPr>
        <w:pStyle w:val="BodyText"/>
      </w:pPr>
      <w:r>
        <w:t xml:space="preserve">The Ugandan government has also introduced policies such as the National Development Plan (NDP) 2016–2020, which allocates a portion of its budget to support research in priority sectors like health and agriculture. However, critics argue that implementation remains inconsistent. A 2023 analysis by the Uganda Research and Innovation Policy Forum found that only 45% of allocated funds reached intended recipients, highlighting gaps in administrative efficiency.</w:t>
      </w:r>
    </w:p>
    <w:bookmarkEnd w:id="23"/>
    <w:bookmarkStart w:id="24" w:name="Xf405da66be98eda2b86ee2377711fe46e1d2303"/>
    <w:p>
      <w:pPr>
        <w:pStyle w:val="Heading2"/>
      </w:pPr>
      <w:r>
        <w:t xml:space="preserve">Case Study: Academic Researchers at Makerere University</w:t>
      </w:r>
    </w:p>
    <w:p>
      <w:pPr>
        <w:pStyle w:val="FirstParagraph"/>
      </w:pPr>
      <w:r>
        <w:t xml:space="preserve">Makerere University serves as a microcosm of the opportunities and obstacles faced by Academic Researchers in Uganda Kampala. With over 40 research centers, including the Centre for African Studies and the Institute of Public Policy Analysis, it is one of Africa’s leading research institutions. A notable example is Dr. Jane Kanyenze’s work on climate resilience in Lake Victoria Basin communities, which has informed regional policy frameworks.</w:t>
      </w:r>
    </w:p>
    <w:p>
      <w:pPr>
        <w:pStyle w:val="BodyText"/>
      </w:pPr>
      <w:r>
        <w:t xml:space="preserve">However, researchers at Makerere also grapple with limited access to advanced laboratory equipment and high-speed internet connectivity—a barrier to global collaboration. A survey conducted by the university’s Research Directorate (2023) found that 67% of researchers cited infrastructure limitations as a critical obstacle to publishing in high-impact journals.</w:t>
      </w:r>
    </w:p>
    <w:bookmarkEnd w:id="24"/>
    <w:bookmarkStart w:id="25" w:name="Xb5f7cadec875c2cb82c4ca83dc79fc25b50a419"/>
    <w:p>
      <w:pPr>
        <w:pStyle w:val="Heading2"/>
      </w:pPr>
      <w:r>
        <w:t xml:space="preserve">The Future of Academic Research in Uganda Kampala</w:t>
      </w:r>
    </w:p>
    <w:p>
      <w:pPr>
        <w:pStyle w:val="FirstParagraph"/>
      </w:pPr>
      <w:r>
        <w:t xml:space="preserve">Looking ahead, the role of Academic Researchers in Uganda Kampala will be shaped by both local and global factors. The rise of digital technologies offers new avenues for research dissemination, while growing interest in African solutions to global problems (e.g., renewable energy, food security) positions Ugandan scholars as key contributors to international discourse.</w:t>
      </w:r>
    </w:p>
    <w:p>
      <w:pPr>
        <w:pStyle w:val="BodyText"/>
      </w:pPr>
      <w:r>
        <w:t xml:space="preserve">Yet, sustained progress requires addressing systemic issues such as funding disparities and bureaucratic inertia. Collaborative efforts between public and private sectors—such as the partnership between Kampala-based tech startups and academic institutions—are emerging as promising models for fostering innovation.</w:t>
      </w:r>
    </w:p>
    <w:bookmarkEnd w:id="25"/>
    <w:bookmarkStart w:id="26" w:name="conclusion"/>
    <w:p>
      <w:pPr>
        <w:pStyle w:val="Heading2"/>
      </w:pPr>
      <w:r>
        <w:t xml:space="preserve">Conclusion</w:t>
      </w:r>
    </w:p>
    <w:p>
      <w:pPr>
        <w:pStyle w:val="FirstParagraph"/>
      </w:pPr>
      <w:r>
        <w:t xml:space="preserve">The Literature Review on Academic Researchers in Uganda Kampala underscores their vital role in advancing knowledge and driving national development. While challenges such as funding gaps, political interference, and infrastructure deficiencies persist, the resilience of Ugandan researchers and the supportive policies of institutions like Makerere University demonstrate a commitment to overcoming these barriers. As Uganda continues its journey toward becoming an innovation-driven economy, the contributions of Academic Researchers in Kampala will remain central to achieving this vision. Future research should focus on quantifying the impact of policy reforms and exploring how digital tools can democratize access to academic resources across Uganda’s diverse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Uganda Kampala</dc:title>
  <dc:creator/>
  <dc:language>en</dc:language>
  <cp:keywords/>
  <dcterms:created xsi:type="dcterms:W3CDTF">2026-07-23T23:15:14Z</dcterms:created>
  <dcterms:modified xsi:type="dcterms:W3CDTF">2026-07-23T23:15:14Z</dcterms:modified>
</cp:coreProperties>
</file>

<file path=docProps/custom.xml><?xml version="1.0" encoding="utf-8"?>
<Properties xmlns="http://schemas.openxmlformats.org/officeDocument/2006/custom-properties" xmlns:vt="http://schemas.openxmlformats.org/officeDocument/2006/docPropsVTypes"/>
</file>