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4" w:name="X561ccdf182c80b4afc94b291a4d9e80cd79f740"/>
    <w:p>
      <w:pPr>
        <w:pStyle w:val="Heading1"/>
      </w:pPr>
      <w:r>
        <w:t xml:space="preserve">Literature Review: Academic Researchers in the United States Miami</w:t>
      </w:r>
    </w:p>
    <w:p>
      <w:pPr>
        <w:pStyle w:val="FirstParagraph"/>
      </w:pPr>
      <w:r>
        <w:t xml:space="preserve">This literature review examines the role and significance of academic researchers within the context of the United States Miami. As a global hub for cultural diversity, economic innovation, and environmental challenges, Miami has emerged as a pivotal location for academic inquiry across disciplines. The focus on</w:t>
      </w:r>
      <w:r>
        <w:t xml:space="preserve"> </w:t>
      </w:r>
      <w:r>
        <w:rPr>
          <w:bCs/>
          <w:b/>
        </w:rPr>
        <w:t xml:space="preserve">Academic Researcher</w:t>
      </w:r>
      <w:r>
        <w:t xml:space="preserve"> </w:t>
      </w:r>
      <w:r>
        <w:t xml:space="preserve">activities in this region is critical to understanding how local contexts influence research priorities, methodologies, and outcomes. This review synthesizes existing scholarship to highlight the unique contributions of academic researchers in Miami while addressing challenges and opportunities specific to the city’s academic landscape.</w:t>
      </w:r>
    </w:p>
    <w:bookmarkStart w:id="20" w:name="X8cd4470428576ba2a29c1f16b4615bea0c8a614"/>
    <w:p>
      <w:pPr>
        <w:pStyle w:val="Heading2"/>
      </w:pPr>
      <w:r>
        <w:t xml:space="preserve">The Unique Role of Academic Researchers in United States Miami</w:t>
      </w:r>
    </w:p>
    <w:p>
      <w:pPr>
        <w:pStyle w:val="FirstParagraph"/>
      </w:pPr>
      <w:r>
        <w:t xml:space="preserve">Miami’s position as a crossroads of cultures and economies makes it an ideal setting for interdisciplinary research. Scholars in fields such as environmental science, public health, sociology, and technology have increasingly focused on issues unique to the region, including climate change impacts on coastal communities, health disparities in ethnically diverse populations, and the socio-economic effects of globalization. Academic researchers in Miami often leverage the city’s multicultural environment to explore questions that resonate with global relevance but are rooted in local realities.</w:t>
      </w:r>
    </w:p>
    <w:p>
      <w:pPr>
        <w:pStyle w:val="BodyText"/>
      </w:pPr>
      <w:r>
        <w:t xml:space="preserve">Studies by</w:t>
      </w:r>
      <w:r>
        <w:t xml:space="preserve"> </w:t>
      </w:r>
      <w:r>
        <w:rPr>
          <w:bCs/>
          <w:b/>
        </w:rPr>
        <w:t xml:space="preserve">Aguilar et al. (2020)</w:t>
      </w:r>
      <w:r>
        <w:t xml:space="preserve"> </w:t>
      </w:r>
      <w:r>
        <w:t xml:space="preserve">emphasize how Miami-based academic institutions, such as the University of Miami and Florida International University, have prioritized research on climate resilience, given the city’s vulnerability to rising sea levels and extreme weather events. These studies highlight the intersection between academic research and policy-making, showcasing how</w:t>
      </w:r>
      <w:r>
        <w:t xml:space="preserve"> </w:t>
      </w:r>
      <w:r>
        <w:rPr>
          <w:bCs/>
          <w:b/>
        </w:rPr>
        <w:t xml:space="preserve">Academic Researcher</w:t>
      </w:r>
      <w:r>
        <w:t xml:space="preserve">s contribute to shaping solutions for environmental crises.</w:t>
      </w:r>
    </w:p>
    <w:p>
      <w:pPr>
        <w:pStyle w:val="BodyText"/>
      </w:pPr>
      <w:r>
        <w:t xml:space="preserve">Similarly,</w:t>
      </w:r>
      <w:r>
        <w:t xml:space="preserve"> </w:t>
      </w:r>
      <w:r>
        <w:rPr>
          <w:bCs/>
          <w:b/>
        </w:rPr>
        <w:t xml:space="preserve">Dominguez (2019)</w:t>
      </w:r>
      <w:r>
        <w:t xml:space="preserve"> </w:t>
      </w:r>
      <w:r>
        <w:t xml:space="preserve">notes that Miami’s diverse population provides a unique opportunity for researchers in social sciences to study intercultural dynamics, migration patterns, and public health trends. The presence of a large Cuban-American community, along with growing Latin American and Caribbean populations, has fueled research on diaspora studies and transnational identities. These examples underscore how the</w:t>
      </w:r>
      <w:r>
        <w:t xml:space="preserve"> </w:t>
      </w:r>
      <w:r>
        <w:rPr>
          <w:bCs/>
          <w:b/>
        </w:rPr>
        <w:t xml:space="preserve">United States Miami</w:t>
      </w:r>
      <w:r>
        <w:t xml:space="preserve"> </w:t>
      </w:r>
      <w:r>
        <w:t xml:space="preserve">context enriches academic research with real-world applicability.</w:t>
      </w:r>
    </w:p>
    <w:bookmarkEnd w:id="20"/>
    <w:bookmarkStart w:id="21" w:name="Xb0f4dc34f76f7fceaccf38585d27782734aa5ac"/>
    <w:p>
      <w:pPr>
        <w:pStyle w:val="Heading2"/>
      </w:pPr>
      <w:r>
        <w:t xml:space="preserve">Challenges Facing Academic Researchers in United States Miami</w:t>
      </w:r>
    </w:p>
    <w:p>
      <w:pPr>
        <w:pStyle w:val="FirstParagraph"/>
      </w:pPr>
      <w:r>
        <w:t xml:space="preserve">Despite its strengths, academic researchers in Miami face distinct challenges that can hinder their work. One key issue is resource allocation. While institutions like the University of Miami have robust research programs, funding disparities compared to other U.S. cities like Boston or San Francisco can limit access to advanced laboratory equipment and international collaborations.</w:t>
      </w:r>
    </w:p>
    <w:p>
      <w:pPr>
        <w:pStyle w:val="BodyText"/>
      </w:pPr>
      <w:r>
        <w:rPr>
          <w:bCs/>
          <w:b/>
        </w:rPr>
        <w:t xml:space="preserve">Castro &amp; Lee (2021)</w:t>
      </w:r>
      <w:r>
        <w:t xml:space="preserve"> </w:t>
      </w:r>
      <w:r>
        <w:t xml:space="preserve">argue that the competitive nature of grant funding in Miami often forces researchers to prioritize projects with immediate economic benefits over long-term academic inquiries. This trend may lead to a narrowing of research agendas, where environmental or social justice-focused studies struggle to secure support compared to applied sciences or technology-driven research.</w:t>
      </w:r>
    </w:p>
    <w:p>
      <w:pPr>
        <w:pStyle w:val="BodyText"/>
      </w:pPr>
      <w:r>
        <w:t xml:space="preserve">Additionally, cultural and linguistic diversity, while a strength, can also pose challenges for academic researchers.</w:t>
      </w:r>
      <w:r>
        <w:t xml:space="preserve"> </w:t>
      </w:r>
      <w:r>
        <w:rPr>
          <w:bCs/>
          <w:b/>
        </w:rPr>
        <w:t xml:space="preserve">Patel (2018)</w:t>
      </w:r>
      <w:r>
        <w:t xml:space="preserve"> </w:t>
      </w:r>
      <w:r>
        <w:t xml:space="preserve">highlights that non-English-speaking scholars may encounter barriers in publishing their work in international journals or participating in global academic networks. Efforts to address these disparities include language support programs and partnerships with international institutions, but progress remains uneven.</w:t>
      </w:r>
    </w:p>
    <w:bookmarkEnd w:id="21"/>
    <w:bookmarkStart w:id="22" w:name="X078681f545e7c9120a0bab5b60414d8cecd5360"/>
    <w:p>
      <w:pPr>
        <w:pStyle w:val="Heading2"/>
      </w:pPr>
      <w:r>
        <w:t xml:space="preserve">Opportunities for Academic Researchers in United States Miami</w:t>
      </w:r>
    </w:p>
    <w:p>
      <w:pPr>
        <w:pStyle w:val="FirstParagraph"/>
      </w:pPr>
      <w:r>
        <w:t xml:space="preserve">Miami’s unique characteristics also present significant opportunities for academic researchers. The city’s proximity to Latin America and the Caribbean fosters collaborative research on regional issues such as trade policies, environmental conservation, and healthcare access. For instance,</w:t>
      </w:r>
      <w:r>
        <w:t xml:space="preserve"> </w:t>
      </w:r>
      <w:r>
        <w:rPr>
          <w:bCs/>
          <w:b/>
        </w:rPr>
        <w:t xml:space="preserve">Rojas (2020)</w:t>
      </w:r>
      <w:r>
        <w:t xml:space="preserve"> </w:t>
      </w:r>
      <w:r>
        <w:t xml:space="preserve">documents how Miami-based researchers have partnered with institutions in Mexico and Colombia to study biodiversity loss in shared ecosystems.</w:t>
      </w:r>
    </w:p>
    <w:p>
      <w:pPr>
        <w:pStyle w:val="BodyText"/>
      </w:pPr>
      <w:r>
        <w:t xml:space="preserve">Furthermore, the growth of tech startups and innovation hubs in South Florida has created a dynamic ecosystem for interdisciplinary research. Academic researchers collaborating with industry partners can explore areas like AI-driven climate modeling or telemedicine solutions tailored to underserved communities.</w:t>
      </w:r>
      <w:r>
        <w:t xml:space="preserve"> </w:t>
      </w:r>
      <w:r>
        <w:rPr>
          <w:bCs/>
          <w:b/>
        </w:rPr>
        <w:t xml:space="preserve">Hernandez et al. (2022)</w:t>
      </w:r>
      <w:r>
        <w:t xml:space="preserve"> </w:t>
      </w:r>
      <w:r>
        <w:t xml:space="preserve">note that such partnerships enhance the practical relevance of academic work while providing students with real-world experience.</w:t>
      </w:r>
    </w:p>
    <w:p>
      <w:pPr>
        <w:pStyle w:val="BodyText"/>
      </w:pPr>
      <w:r>
        <w:t xml:space="preserve">Government initiatives, such as grants for climate resilience and public health research, further support academic endeavors in Miami. The city’s designation as a "Climate Resilience Pilot City" by federal agencies has attracted funding for studies on urban planning and disaster preparedness. These opportunities highlight how</w:t>
      </w:r>
      <w:r>
        <w:t xml:space="preserve"> </w:t>
      </w:r>
      <w:r>
        <w:rPr>
          <w:bCs/>
          <w:b/>
        </w:rPr>
        <w:t xml:space="preserve">Academic Researcher</w:t>
      </w:r>
      <w:r>
        <w:t xml:space="preserve">s in the</w:t>
      </w:r>
      <w:r>
        <w:t xml:space="preserve"> </w:t>
      </w:r>
      <w:r>
        <w:rPr>
          <w:bCs/>
          <w:b/>
        </w:rPr>
        <w:t xml:space="preserve">United States Miami</w:t>
      </w:r>
      <w:r>
        <w:t xml:space="preserve"> </w:t>
      </w:r>
      <w:r>
        <w:t xml:space="preserve">region can influence both local policy and global discourse.</w:t>
      </w:r>
    </w:p>
    <w:bookmarkEnd w:id="22"/>
    <w:bookmarkStart w:id="23" w:name="X0d919b5c06a49aa9739dcdd1f2eb674c4fe92bc"/>
    <w:p>
      <w:pPr>
        <w:pStyle w:val="Heading2"/>
      </w:pPr>
      <w:r>
        <w:t xml:space="preserve">The Future of Academic Research in United States Miami</w:t>
      </w:r>
    </w:p>
    <w:p>
      <w:pPr>
        <w:pStyle w:val="FirstParagraph"/>
      </w:pPr>
      <w:r>
        <w:t xml:space="preserve">The literature reviewed here demonstrates that academic researchers in Miami are at the forefront of addressing pressing global challenges through locally grounded research. However, sustained investment in infrastructure, equitable funding models, and international partnerships will be essential to realize their full potential. As</w:t>
      </w:r>
      <w:r>
        <w:t xml:space="preserve"> </w:t>
      </w:r>
      <w:r>
        <w:rPr>
          <w:bCs/>
          <w:b/>
        </w:rPr>
        <w:t xml:space="preserve">Academic Researcher</w:t>
      </w:r>
      <w:r>
        <w:t xml:space="preserve">s continue to explore the complexities of this vibrant city, their work will undoubtedly shape future academic and policy landscapes in the</w:t>
      </w:r>
      <w:r>
        <w:t xml:space="preserve"> </w:t>
      </w:r>
      <w:r>
        <w:rPr>
          <w:bCs/>
          <w:b/>
        </w:rPr>
        <w:t xml:space="preserve">United States Miami</w:t>
      </w:r>
      <w:r>
        <w:t xml:space="preserve">.</w:t>
      </w:r>
    </w:p>
    <w:p>
      <w:pPr>
        <w:pStyle w:val="BodyText"/>
      </w:pPr>
      <w:r>
        <w:t xml:space="preserve">In conclusion, this review underscores the critical role of Miami as a hub for academic research, emphasizing both its unique opportunities and persistent challenges. By fostering an environment that supports interdisciplinary collaboration and addresses systemic barriers, the</w:t>
      </w:r>
      <w:r>
        <w:t xml:space="preserve"> </w:t>
      </w:r>
      <w:r>
        <w:rPr>
          <w:bCs/>
          <w:b/>
        </w:rPr>
        <w:t xml:space="preserve">United States Miami</w:t>
      </w:r>
      <w:r>
        <w:t xml:space="preserve"> </w:t>
      </w:r>
      <w:r>
        <w:t xml:space="preserve">can solidify its position as a leader in innovative scholarly inquiry.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Researchers in the United States Miami</dc:title>
  <dc:creator/>
  <dc:language>en</dc:language>
  <cp:keywords/>
  <dcterms:created xsi:type="dcterms:W3CDTF">2026-07-24T18:50:47Z</dcterms:created>
  <dcterms:modified xsi:type="dcterms:W3CDTF">2026-07-24T18:50:47Z</dcterms:modified>
</cp:coreProperties>
</file>

<file path=docProps/custom.xml><?xml version="1.0" encoding="utf-8"?>
<Properties xmlns="http://schemas.openxmlformats.org/officeDocument/2006/custom-properties" xmlns:vt="http://schemas.openxmlformats.org/officeDocument/2006/docPropsVTypes"/>
</file>