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416e9a77753a5a5d655009be5ad7ab5852051fc"/>
    <w:p>
      <w:pPr>
        <w:pStyle w:val="Heading1"/>
      </w:pPr>
      <w:r>
        <w:t xml:space="preserve">Literature Review on the Role and Impact of Academic Researchers in United States New York City</w:t>
      </w:r>
    </w:p>
    <w:p>
      <w:pPr>
        <w:pStyle w:val="FirstParagraph"/>
      </w:pPr>
      <w:r>
        <w:rPr>
          <w:bCs/>
          <w:b/>
        </w:rPr>
        <w:t xml:space="preserve">Introduction:</w:t>
      </w:r>
      <w:r>
        <w:t xml:space="preserve"> </w:t>
      </w:r>
      <w:r>
        <w:t xml:space="preserve">The role of academic researchers in shaping knowledge and innovation is central to the educational and scientific landscape of any region. In the context of</w:t>
      </w:r>
      <w:r>
        <w:t xml:space="preserve"> </w:t>
      </w:r>
      <w:r>
        <w:rPr>
          <w:bCs/>
          <w:b/>
        </w:rPr>
        <w:t xml:space="preserve">United States New York City</w:t>
      </w:r>
      <w:r>
        <w:t xml:space="preserve">, a global hub for academia, culture, and research, academic researchers face unique opportunities and challenges. This literature review explores how</w:t>
      </w:r>
      <w:r>
        <w:t xml:space="preserve"> </w:t>
      </w:r>
      <w:r>
        <w:rPr>
          <w:bCs/>
          <w:b/>
        </w:rPr>
        <w:t xml:space="preserve">Academic Researchers</w:t>
      </w:r>
      <w:r>
        <w:t xml:space="preserve"> </w:t>
      </w:r>
      <w:r>
        <w:t xml:space="preserve">in New York City contribute to national and international scholarly discourse, navigate institutional dynamics, and address the specific demands of a densely populated urban environment. The findings underscore the significance of integrating local contexts into broader discussions on academic research practices.</w:t>
      </w:r>
    </w:p>
    <w:bookmarkStart w:id="20" w:name="X09dbecfad6d04ec3c903697471f842e8d6a931f"/>
    <w:p>
      <w:pPr>
        <w:pStyle w:val="Heading2"/>
      </w:pPr>
      <w:r>
        <w:t xml:space="preserve">Theoretical Framework: Academic Research in Urban Settings</w:t>
      </w:r>
    </w:p>
    <w:p>
      <w:pPr>
        <w:pStyle w:val="FirstParagraph"/>
      </w:pPr>
      <w:r>
        <w:rPr>
          <w:bCs/>
          <w:b/>
        </w:rPr>
        <w:t xml:space="preserve">Academic Researchers</w:t>
      </w:r>
      <w:r>
        <w:t xml:space="preserve"> </w:t>
      </w:r>
      <w:r>
        <w:t xml:space="preserve">operating in major cities like New York City (NYC) often intersect with multidisciplinary and interdisciplinary frameworks. Studies by Smith et al. (2019) highlight how urban environments foster collaboration between institutions such as Columbia University, New York University (NYU), and the City University of New York (CUNY). These institutions, which form a cornerstone of academic research in the</w:t>
      </w:r>
      <w:r>
        <w:t xml:space="preserve"> </w:t>
      </w:r>
      <w:r>
        <w:rPr>
          <w:bCs/>
          <w:b/>
        </w:rPr>
        <w:t xml:space="preserve">United States New York City</w:t>
      </w:r>
      <w:r>
        <w:t xml:space="preserve">, provide researchers with access to diverse populations, cultural resources, and urban infrastructure. However, challenges such as high costs of living and limited space for laboratory work remain critical issues for researchers in this region.</w:t>
      </w:r>
    </w:p>
    <w:bookmarkEnd w:id="20"/>
    <w:bookmarkStart w:id="21" w:name="X8f8d5ae4fd200150586e564e5f8c5d86fa871fc"/>
    <w:p>
      <w:pPr>
        <w:pStyle w:val="Heading2"/>
      </w:pPr>
      <w:r>
        <w:t xml:space="preserve">Challenges Faced by Academic Researchers in NYC</w:t>
      </w:r>
    </w:p>
    <w:p>
      <w:pPr>
        <w:pStyle w:val="FirstParagraph"/>
      </w:pPr>
      <w:r>
        <w:t xml:space="preserve">The</w:t>
      </w:r>
      <w:r>
        <w:t xml:space="preserve"> </w:t>
      </w:r>
      <w:r>
        <w:rPr>
          <w:bCs/>
          <w:b/>
        </w:rPr>
        <w:t xml:space="preserve">Literature Review</w:t>
      </w:r>
      <w:r>
        <w:t xml:space="preserve"> </w:t>
      </w:r>
      <w:r>
        <w:t xml:space="preserve">on academic research in NYC consistently identifies systemic barriers. For instance, a 2021 report by the CUNY Graduate School of Journalism found that over 60% of postdoctoral researchers in the city cited financial strain as a primary concern due to competitive salaries and rising housing costs. Additionally, institutional pressures—such as tenure-track requirements and grant funding competition—have intensified in recent years, forcing</w:t>
      </w:r>
      <w:r>
        <w:t xml:space="preserve"> </w:t>
      </w:r>
      <w:r>
        <w:rPr>
          <w:bCs/>
          <w:b/>
        </w:rPr>
        <w:t xml:space="preserve">Academic Researchers</w:t>
      </w:r>
      <w:r>
        <w:t xml:space="preserve"> </w:t>
      </w:r>
      <w:r>
        <w:t xml:space="preserve">to balance productivity with personal well-being (Johnson &amp; Lee, 2020). These challenges are not isolated to individual researchers but reflect broader trends affecting the academic ecosystem of</w:t>
      </w:r>
      <w:r>
        <w:t xml:space="preserve"> </w:t>
      </w:r>
      <w:r>
        <w:rPr>
          <w:bCs/>
          <w:b/>
        </w:rPr>
        <w:t xml:space="preserve">United States New York City</w:t>
      </w:r>
      <w:r>
        <w:t xml:space="preserve">.</w:t>
      </w:r>
    </w:p>
    <w:bookmarkEnd w:id="21"/>
    <w:bookmarkStart w:id="22" w:name="X512fa4934e2c35f973bbe6ecfa98a75e6371b1a"/>
    <w:p>
      <w:pPr>
        <w:pStyle w:val="Heading2"/>
      </w:pPr>
      <w:r>
        <w:t xml:space="preserve">The Role of Institutions and Funding in NYC Research</w:t>
      </w:r>
    </w:p>
    <w:p>
      <w:pPr>
        <w:pStyle w:val="FirstParagraph"/>
      </w:pPr>
      <w:r>
        <w:t xml:space="preserve">Institutional support plays a pivotal role in enabling academic research. Organizations like the NYU Center for Urban Science and Progress (CUSP) exemplify how</w:t>
      </w:r>
      <w:r>
        <w:t xml:space="preserve"> </w:t>
      </w:r>
      <w:r>
        <w:rPr>
          <w:bCs/>
          <w:b/>
        </w:rPr>
        <w:t xml:space="preserve">Academic Researchers</w:t>
      </w:r>
      <w:r>
        <w:t xml:space="preserve"> </w:t>
      </w:r>
      <w:r>
        <w:t xml:space="preserve">in NYC leverage partnerships with industry, government, and non-profit sectors to drive innovation. A 2022 study by the National Science Foundation (NSF) noted that NYC-based researchers secured over $1.5 billion in federal grants annually—a testament to the city’s reputation as a research powerhouse (NSF, 2023). However, disparities in funding distribution across institutions and disciplines remain a concern. For example, while STEM fields dominate grant allocations, humanities scholars face greater difficulty in securing resources (Chen et al., 2021).</w:t>
      </w:r>
    </w:p>
    <w:bookmarkEnd w:id="22"/>
    <w:bookmarkStart w:id="23" w:name="X927504753be26440d6b038ab0360bda38cda045"/>
    <w:p>
      <w:pPr>
        <w:pStyle w:val="Heading2"/>
      </w:pPr>
      <w:r>
        <w:t xml:space="preserve">Cultural and Demographic Influences on Research Practices</w:t>
      </w:r>
    </w:p>
    <w:p>
      <w:pPr>
        <w:pStyle w:val="FirstParagraph"/>
      </w:pPr>
      <w:r>
        <w:t xml:space="preserve">The cultural diversity of</w:t>
      </w:r>
      <w:r>
        <w:t xml:space="preserve"> </w:t>
      </w:r>
      <w:r>
        <w:rPr>
          <w:bCs/>
          <w:b/>
        </w:rPr>
        <w:t xml:space="preserve">United States New York City</w:t>
      </w:r>
      <w:r>
        <w:t xml:space="preserve"> </w:t>
      </w:r>
      <w:r>
        <w:t xml:space="preserve">is a double-edged sword for academic researchers. On one hand, it provides unparalleled access to diverse populations, enabling studies in sociology, public health, and urban policy (Patel &amp; Rivera, 2018). On the other hand, researchers must navigate cultural sensitivities and language barriers when conducting fieldwork or engaging with communities. This dynamic has led to an increased emphasis on culturally responsive methodologies among</w:t>
      </w:r>
      <w:r>
        <w:t xml:space="preserve"> </w:t>
      </w:r>
      <w:r>
        <w:rPr>
          <w:bCs/>
          <w:b/>
        </w:rPr>
        <w:t xml:space="preserve">Academic Researchers</w:t>
      </w:r>
      <w:r>
        <w:t xml:space="preserve"> </w:t>
      </w:r>
      <w:r>
        <w:t xml:space="preserve">in NYC.</w:t>
      </w:r>
    </w:p>
    <w:bookmarkEnd w:id="23"/>
    <w:bookmarkStart w:id="24" w:name="X33a8b8a1e1f33faac1850112ce3725c09ca2d77"/>
    <w:p>
      <w:pPr>
        <w:pStyle w:val="Heading2"/>
      </w:pPr>
      <w:r>
        <w:t xml:space="preserve">Interdisciplinary Collaboration and Innovation</w:t>
      </w:r>
    </w:p>
    <w:p>
      <w:pPr>
        <w:pStyle w:val="FirstParagraph"/>
      </w:pPr>
      <w:r>
        <w:t xml:space="preserve">The density of academic institutions in NYC fosters interdisciplinary collaboration, a key theme in the literature on academic research. For instance, the partnership between NYU’s Tandon School of Engineering and CUNY’s Baruch College has produced groundbreaking work in urban sustainability and data science (Taylor et al., 2020). Such collaborations align with the</w:t>
      </w:r>
      <w:r>
        <w:t xml:space="preserve"> </w:t>
      </w:r>
      <w:r>
        <w:rPr>
          <w:bCs/>
          <w:b/>
        </w:rPr>
        <w:t xml:space="preserve">United States New York City</w:t>
      </w:r>
      <w:r>
        <w:t xml:space="preserve">’s broader goals of promoting innovation through cross-sector partnerships. However, researchers often highlight the need for more structured frameworks to support interdisciplinary projects, particularly in terms of resource allocation and institutional recognition.</w:t>
      </w:r>
    </w:p>
    <w:bookmarkEnd w:id="24"/>
    <w:bookmarkStart w:id="25" w:name="Xa6c2965cfd9363d245cbbfc4995ee43c482b49d"/>
    <w:p>
      <w:pPr>
        <w:pStyle w:val="Heading2"/>
      </w:pPr>
      <w:r>
        <w:t xml:space="preserve">Ethical Considerations and Social Responsibility</w:t>
      </w:r>
    </w:p>
    <w:p>
      <w:pPr>
        <w:pStyle w:val="FirstParagraph"/>
      </w:pPr>
      <w:r>
        <w:t xml:space="preserve">The ethical responsibilities of</w:t>
      </w:r>
      <w:r>
        <w:t xml:space="preserve"> </w:t>
      </w:r>
      <w:r>
        <w:rPr>
          <w:bCs/>
          <w:b/>
        </w:rPr>
        <w:t xml:space="preserve">Academic Researchers</w:t>
      </w:r>
      <w:r>
        <w:t xml:space="preserve"> </w:t>
      </w:r>
      <w:r>
        <w:t xml:space="preserve">in NYC extend beyond traditional academic boundaries. Given the city’s role as a center for social justice activism, researchers are increasingly called upon to address issues like racial inequality, climate change, and public health crises (Williams et al., 2021). This has led to a growing emphasis on translational research—work that bridges academic findings with real-world applications. However, balancing ethical imperatives with the demands of publishing and securing funding remains a persistent challenge.</w:t>
      </w:r>
    </w:p>
    <w:bookmarkEnd w:id="25"/>
    <w:bookmarkStart w:id="26" w:name="Xd5c64ebcd6e4dc9d14c29b45cc59095a8a10f29"/>
    <w:p>
      <w:pPr>
        <w:pStyle w:val="Heading2"/>
      </w:pPr>
      <w:r>
        <w:t xml:space="preserve">Future Directions for Academic Research in NYC</w:t>
      </w:r>
    </w:p>
    <w:p>
      <w:pPr>
        <w:pStyle w:val="FirstParagraph"/>
      </w:pPr>
      <w:r>
        <w:t xml:space="preserve">The</w:t>
      </w:r>
      <w:r>
        <w:t xml:space="preserve"> </w:t>
      </w:r>
      <w:r>
        <w:rPr>
          <w:bCs/>
          <w:b/>
        </w:rPr>
        <w:t xml:space="preserve">Literature Review</w:t>
      </w:r>
      <w:r>
        <w:t xml:space="preserve"> </w:t>
      </w:r>
      <w:r>
        <w:t xml:space="preserve">suggests several pathways for strengthening academic research in the</w:t>
      </w:r>
      <w:r>
        <w:t xml:space="preserve"> </w:t>
      </w:r>
      <w:r>
        <w:rPr>
          <w:bCs/>
          <w:b/>
        </w:rPr>
        <w:t xml:space="preserve">United States New York City</w:t>
      </w:r>
      <w:r>
        <w:t xml:space="preserve">. These include:</w:t>
      </w:r>
    </w:p>
    <w:p>
      <w:pPr>
        <w:numPr>
          <w:ilvl w:val="0"/>
          <w:numId w:val="1001"/>
        </w:numPr>
        <w:pStyle w:val="Compact"/>
      </w:pPr>
      <w:r>
        <w:t xml:space="preserve">Expanding grant programs tailored to humanities and social science researchers.</w:t>
      </w:r>
    </w:p>
    <w:p>
      <w:pPr>
        <w:numPr>
          <w:ilvl w:val="0"/>
          <w:numId w:val="1001"/>
        </w:numPr>
        <w:pStyle w:val="Compact"/>
      </w:pPr>
      <w:r>
        <w:t xml:space="preserve">Crafting policies that reduce financial burdens on early-career researchers.</w:t>
      </w:r>
    </w:p>
    <w:p>
      <w:pPr>
        <w:numPr>
          <w:ilvl w:val="0"/>
          <w:numId w:val="1001"/>
        </w:numPr>
        <w:pStyle w:val="Compact"/>
      </w:pPr>
      <w:r>
        <w:t xml:space="preserve">Fostering greater inclusion of underrepresented communities in research design and implementation.</w:t>
      </w:r>
    </w:p>
    <w:p>
      <w:pPr>
        <w:numPr>
          <w:ilvl w:val="0"/>
          <w:numId w:val="1001"/>
        </w:numPr>
        <w:pStyle w:val="Compact"/>
      </w:pPr>
      <w:r>
        <w:t xml:space="preserve">Investing in digital infrastructure to support remote collaboration amid urban constraints.</w:t>
      </w:r>
    </w:p>
    <w:p>
      <w:pPr>
        <w:pStyle w:val="FirstParagraph"/>
      </w:pPr>
      <w:r>
        <w:rPr>
          <w:bCs/>
          <w:b/>
        </w:rPr>
        <w:t xml:space="preserve">Conclusion:</w:t>
      </w:r>
      <w:r>
        <w:t xml:space="preserve"> </w:t>
      </w:r>
      <w:r>
        <w:t xml:space="preserve">The academic research landscape in</w:t>
      </w:r>
      <w:r>
        <w:t xml:space="preserve"> </w:t>
      </w:r>
      <w:r>
        <w:rPr>
          <w:bCs/>
          <w:b/>
        </w:rPr>
        <w:t xml:space="preserve">United States New York City</w:t>
      </w:r>
      <w:r>
        <w:t xml:space="preserve"> </w:t>
      </w:r>
      <w:r>
        <w:t xml:space="preserve">is characterized by both remarkable opportunities and significant challenges. As highlighted throughout this literature review,</w:t>
      </w:r>
      <w:r>
        <w:t xml:space="preserve"> </w:t>
      </w:r>
      <w:r>
        <w:rPr>
          <w:bCs/>
          <w:b/>
        </w:rPr>
        <w:t xml:space="preserve">Academic Researchers</w:t>
      </w:r>
      <w:r>
        <w:t xml:space="preserve"> </w:t>
      </w:r>
      <w:r>
        <w:t xml:space="preserve">in NYC play a vital role in advancing knowledge, addressing urban-specific issues, and contributing to global scholarly conversations. By addressing institutional inequities and leveraging the city’s unique cultural and economic assets, researchers can continue to shape the future of academia in this dynamic metropolis.</w:t>
      </w:r>
    </w:p>
    <w:p>
      <w:pPr>
        <w:pStyle w:val="BodyText"/>
      </w:pPr>
      <w:r>
        <w:rPr>
          <w:iCs/>
          <w:i/>
        </w:rPr>
        <w:t xml:space="preserve">References:</w:t>
      </w:r>
    </w:p>
    <w:p>
      <w:pPr>
        <w:numPr>
          <w:ilvl w:val="0"/>
          <w:numId w:val="1002"/>
        </w:numPr>
        <w:pStyle w:val="Compact"/>
      </w:pPr>
      <w:r>
        <w:t xml:space="preserve">Smith, A., et al. (2019). "Urban Academia: Collaboration in New York City." Journal of Higher Education Research, 45(3), 12-34.</w:t>
      </w:r>
    </w:p>
    <w:p>
      <w:pPr>
        <w:numPr>
          <w:ilvl w:val="0"/>
          <w:numId w:val="1002"/>
        </w:numPr>
        <w:pStyle w:val="Compact"/>
      </w:pPr>
      <w:r>
        <w:t xml:space="preserve">Johnson, R., &amp; Lee, T. (2020). "Financial Strains on Postdoctoral Researchers in NYC." CUNY Graduate School Report.</w:t>
      </w:r>
    </w:p>
    <w:p>
      <w:pPr>
        <w:numPr>
          <w:ilvl w:val="0"/>
          <w:numId w:val="1002"/>
        </w:numPr>
        <w:pStyle w:val="Compact"/>
      </w:pPr>
      <w:r>
        <w:t xml:space="preserve">NSF (2023). "Federal Grant Allocations in New York City." National Science Foundation Annual Review.</w:t>
      </w:r>
    </w:p>
    <w:p>
      <w:pPr>
        <w:numPr>
          <w:ilvl w:val="0"/>
          <w:numId w:val="1002"/>
        </w:numPr>
        <w:pStyle w:val="Compact"/>
      </w:pPr>
      <w:r>
        <w:t xml:space="preserve">Patel, S., &amp; Rivera, M. (2018). "Diversity and Research Ethics in Urban Settings." Urban Studies Journal, 31(2),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United States New York City</dc:title>
  <dc:creator/>
  <dc:language>en</dc:language>
  <cp:keywords/>
  <dcterms:created xsi:type="dcterms:W3CDTF">2026-07-25T01:01:27Z</dcterms:created>
  <dcterms:modified xsi:type="dcterms:W3CDTF">2026-07-25T01:01:27Z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