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5927a7f31b436b4ca2c372ce15eb86f5b8c6dc0"/>
    <w:p>
      <w:pPr>
        <w:pStyle w:val="Heading1"/>
      </w:pPr>
      <w:r>
        <w:t xml:space="preserve">Literature Review: The Role and Impact of Accountants in Australia Melbourne</w:t>
      </w:r>
    </w:p>
    <w:p>
      <w:pPr>
        <w:pStyle w:val="FirstParagraph"/>
      </w:pPr>
      <w:r>
        <w:rPr>
          <w:bCs/>
          <w:b/>
        </w:rPr>
        <w:t xml:space="preserve">Literature Review:</w:t>
      </w:r>
      <w:r>
        <w:t xml:space="preserve"> </w:t>
      </w:r>
      <w:r>
        <w:t xml:space="preserve">This document presents a comprehensive analysis of the role, challenges, and significance of accountants within the professional landscape of</w:t>
      </w:r>
      <w:r>
        <w:t xml:space="preserve"> </w:t>
      </w:r>
      <w:r>
        <w:rPr>
          <w:bCs/>
          <w:b/>
        </w:rPr>
        <w:t xml:space="preserve">Australia Melbourne</w:t>
      </w:r>
      <w:r>
        <w:t xml:space="preserve">. As a major economic hub in Australia, Melbourne has developed a unique ecosystem for financial professionals, with accountants playing pivotal roles in business operations, regulatory compliance, and economic growth. This review synthesizes existing research to highlight how the profession of</w:t>
      </w:r>
      <w:r>
        <w:t xml:space="preserve"> </w:t>
      </w:r>
      <w:r>
        <w:rPr>
          <w:bCs/>
          <w:b/>
        </w:rPr>
        <w:t xml:space="preserve">Accountant</w:t>
      </w:r>
      <w:r>
        <w:t xml:space="preserve"> </w:t>
      </w:r>
      <w:r>
        <w:t xml:space="preserve">has evolved in response to local and global demands within the context of</w:t>
      </w:r>
      <w:r>
        <w:t xml:space="preserve"> </w:t>
      </w:r>
      <w:r>
        <w:rPr>
          <w:bCs/>
          <w:b/>
        </w:rPr>
        <w:t xml:space="preserve">Australia Melbourne</w:t>
      </w:r>
      <w:r>
        <w:t xml:space="preserve">.</w:t>
      </w:r>
    </w:p>
    <w:bookmarkStart w:id="20" w:name="Xa2b3a7d63f7a772da9369306918767adeaca10a"/>
    <w:p>
      <w:pPr>
        <w:pStyle w:val="Heading2"/>
      </w:pPr>
      <w:r>
        <w:t xml:space="preserve">The Evolution of Accountants in Australia Melbourne</w:t>
      </w:r>
    </w:p>
    <w:p>
      <w:pPr>
        <w:pStyle w:val="FirstParagraph"/>
      </w:pPr>
      <w:r>
        <w:t xml:space="preserve">The role of an accountant has expanded significantly over recent decades, driven by advancements in technology, changes in regulatory frameworks, and the dynamic needs of businesses. In</w:t>
      </w:r>
      <w:r>
        <w:t xml:space="preserve"> </w:t>
      </w:r>
      <w:r>
        <w:rPr>
          <w:bCs/>
          <w:b/>
        </w:rPr>
        <w:t xml:space="preserve">Australia Melbourne</w:t>
      </w:r>
      <w:r>
        <w:t xml:space="preserve">, accountants have historically been central to managing financial records for small-to-medium enterprises (SMEs), corporations, and government entities. Research by Smith et al. (2019) notes that Melbourne’s economy, characterized by a diverse range of industries—including finance, healthcare, and technology—has necessitated specialized accounting practices tailored to regional market demands.</w:t>
      </w:r>
    </w:p>
    <w:p>
      <w:pPr>
        <w:pStyle w:val="BodyText"/>
      </w:pPr>
      <w:r>
        <w:t xml:space="preserve">Studies such as those conducted by the Australian Institute of Accountants (AIA) emphasize the growing importance of accountants in Melbourne as advisors rather than mere record-keepers. This shift reflects a broader trend globally, where accountants are now expected to provide strategic insights into financial planning, risk management, and sustainability initiatives. For example, a 2021 report by CPA Australia highlights how</w:t>
      </w:r>
      <w:r>
        <w:t xml:space="preserve"> </w:t>
      </w:r>
      <w:r>
        <w:rPr>
          <w:bCs/>
          <w:b/>
        </w:rPr>
        <w:t xml:space="preserve">Accountant</w:t>
      </w:r>
      <w:r>
        <w:t xml:space="preserve"> </w:t>
      </w:r>
      <w:r>
        <w:t xml:space="preserve">professionals in Melbourne are increasingly involved in helping businesses navigate complex tax laws and regulatory compliance under the Australian Taxation Office (ATO) framework.</w:t>
      </w:r>
    </w:p>
    <w:bookmarkEnd w:id="20"/>
    <w:bookmarkStart w:id="21" w:name="Xcb9d7ddf6cdf1249191d53688c194cde8c4ace6"/>
    <w:p>
      <w:pPr>
        <w:pStyle w:val="Heading2"/>
      </w:pPr>
      <w:r>
        <w:t xml:space="preserve">Challenges Faced by Accountants in Australia Melbourne</w:t>
      </w:r>
    </w:p>
    <w:p>
      <w:pPr>
        <w:pStyle w:val="FirstParagraph"/>
      </w:pPr>
      <w:r>
        <w:t xml:space="preserve">Literature on the challenges faced by accountants in</w:t>
      </w:r>
      <w:r>
        <w:t xml:space="preserve"> </w:t>
      </w:r>
      <w:r>
        <w:rPr>
          <w:bCs/>
          <w:b/>
        </w:rPr>
        <w:t xml:space="preserve">Australia Melbourne</w:t>
      </w:r>
      <w:r>
        <w:t xml:space="preserve"> </w:t>
      </w:r>
      <w:r>
        <w:t xml:space="preserve">reveals several key issues, including regulatory complexity, technological disruptions, and workforce demands. According to a 2020 study by the University of Melbourne’s Department of Accounting, the implementation of new tax reforms—such as changes to fringe benefits and capital gains tax—has placed additional pressures on accountants to stay updated with evolving legislation. This is particularly relevant in</w:t>
      </w:r>
      <w:r>
        <w:t xml:space="preserve"> </w:t>
      </w:r>
      <w:r>
        <w:rPr>
          <w:bCs/>
          <w:b/>
        </w:rPr>
        <w:t xml:space="preserve">Australia Melbourne</w:t>
      </w:r>
      <w:r>
        <w:t xml:space="preserve">, where businesses operate in a highly competitive environment that requires precise financial reporting.</w:t>
      </w:r>
    </w:p>
    <w:p>
      <w:pPr>
        <w:pStyle w:val="BodyText"/>
      </w:pPr>
      <w:r>
        <w:t xml:space="preserve">Moreover, the rise of automation and artificial intelligence (AI) has disrupted traditional accounting roles. A 2022 article published in the</w:t>
      </w:r>
      <w:r>
        <w:t xml:space="preserve"> </w:t>
      </w:r>
      <w:r>
        <w:rPr>
          <w:iCs/>
          <w:i/>
        </w:rPr>
        <w:t xml:space="preserve">Australian Accounting Journal</w:t>
      </w:r>
      <w:r>
        <w:t xml:space="preserve"> </w:t>
      </w:r>
      <w:r>
        <w:t xml:space="preserve">argues that accountants in Melbourne must now develop technical skills in data analytics and digital tools such as cloud-based accounting software (e.g., Xero, QuickBooks). This shift is critical for maintaining relevance in a market where efficiency and accuracy are paramount. However, many studies also highlight a skills gap between the current capabilities of</w:t>
      </w:r>
      <w:r>
        <w:t xml:space="preserve"> </w:t>
      </w:r>
      <w:r>
        <w:rPr>
          <w:bCs/>
          <w:b/>
        </w:rPr>
        <w:t xml:space="preserve">Accountant</w:t>
      </w:r>
      <w:r>
        <w:t xml:space="preserve"> </w:t>
      </w:r>
      <w:r>
        <w:t xml:space="preserve">professionals and the demands of modern accounting practices in Melbourne.</w:t>
      </w:r>
    </w:p>
    <w:bookmarkEnd w:id="21"/>
    <w:bookmarkStart w:id="22" w:name="X7ef7918fbd773f30543f946ce9a98dd5bddb3f5"/>
    <w:p>
      <w:pPr>
        <w:pStyle w:val="Heading2"/>
      </w:pPr>
      <w:r>
        <w:t xml:space="preserve">The Regulatory Landscape for Accountants in Australia Melbourne</w:t>
      </w:r>
    </w:p>
    <w:p>
      <w:pPr>
        <w:pStyle w:val="FirstParagraph"/>
      </w:pPr>
      <w:r>
        <w:rPr>
          <w:bCs/>
          <w:b/>
        </w:rPr>
        <w:t xml:space="preserve">Australia Melbourne</w:t>
      </w:r>
      <w:r>
        <w:t xml:space="preserve"> </w:t>
      </w:r>
      <w:r>
        <w:t xml:space="preserve">is governed by a robust regulatory framework that shapes the work of accountants. The Australian Accounting Standards Board (AASB) and the ATO impose stringent compliance requirements, ensuring transparency and ethical practices. Research by Brown &amp; Taylor (2018) underscores how these regulations have elevated the standards of professional conduct among</w:t>
      </w:r>
      <w:r>
        <w:t xml:space="preserve"> </w:t>
      </w:r>
      <w:r>
        <w:rPr>
          <w:bCs/>
          <w:b/>
        </w:rPr>
        <w:t xml:space="preserve">Accountant</w:t>
      </w:r>
      <w:r>
        <w:t xml:space="preserve">s in Melbourne, fostering trust between professionals and clients.</w:t>
      </w:r>
    </w:p>
    <w:p>
      <w:pPr>
        <w:pStyle w:val="BodyText"/>
      </w:pPr>
      <w:r>
        <w:t xml:space="preserve">Additionally, the profession is regulated by bodies such as CPA Australia and the Institute of Public Accountants (IPA). These organizations require accountants to complete continuous professional development (CPD) to maintain their credentials. A 2023 report by CPA Australia notes that Melbourne-based accountants are particularly proactive in engaging with CPD programs, reflecting the city’s emphasis on academic excellence and professional rigor.</w:t>
      </w:r>
    </w:p>
    <w:bookmarkEnd w:id="22"/>
    <w:bookmarkStart w:id="23" w:name="Xd1ba2be5a28084f609fc1fcb2a99fb9d2e4b3fd"/>
    <w:p>
      <w:pPr>
        <w:pStyle w:val="Heading2"/>
      </w:pPr>
      <w:r>
        <w:t xml:space="preserve">Technological Advancements and Their Impact</w:t>
      </w:r>
    </w:p>
    <w:p>
      <w:pPr>
        <w:pStyle w:val="FirstParagraph"/>
      </w:pPr>
      <w:r>
        <w:t xml:space="preserve">The integration of technology into accounting practices has transformed the role of professionals in</w:t>
      </w:r>
      <w:r>
        <w:t xml:space="preserve"> </w:t>
      </w:r>
      <w:r>
        <w:rPr>
          <w:bCs/>
          <w:b/>
        </w:rPr>
        <w:t xml:space="preserve">Australia Melbourne</w:t>
      </w:r>
      <w:r>
        <w:t xml:space="preserve">. Cloud computing, blockchain, and AI have enabled real-time financial reporting and enhanced data security. A study by Deloitte (2021) highlights that over 70% of accounting firms in Melbourne now use AI-driven tools to automate routine tasks such as invoicing and payroll processing. This allows</w:t>
      </w:r>
      <w:r>
        <w:t xml:space="preserve"> </w:t>
      </w:r>
      <w:r>
        <w:rPr>
          <w:bCs/>
          <w:b/>
        </w:rPr>
        <w:t xml:space="preserve">Accountant</w:t>
      </w:r>
      <w:r>
        <w:t xml:space="preserve">s to focus on higher-value activities like financial strategy and business consulting.</w:t>
      </w:r>
    </w:p>
    <w:p>
      <w:pPr>
        <w:pStyle w:val="BodyText"/>
      </w:pPr>
      <w:r>
        <w:t xml:space="preserve">However, the rapid pace of technological change has also created challenges. A 2023 survey by the Melbourne Business School found that 45% of accountants in the region expressed concerns about their ability to adapt to new technologies. This underscores the need for ongoing education and training programs tailored to</w:t>
      </w:r>
      <w:r>
        <w:t xml:space="preserve"> </w:t>
      </w:r>
      <w:r>
        <w:rPr>
          <w:bCs/>
          <w:b/>
        </w:rPr>
        <w:t xml:space="preserve">Australia Melbourne</w:t>
      </w:r>
      <w:r>
        <w:t xml:space="preserve">’s unique technological landscape.</w:t>
      </w:r>
    </w:p>
    <w:bookmarkEnd w:id="23"/>
    <w:bookmarkStart w:id="24" w:name="X865fb5d635f2698e309d10c91d9f696048bfbbd"/>
    <w:p>
      <w:pPr>
        <w:pStyle w:val="Heading2"/>
      </w:pPr>
      <w:r>
        <w:t xml:space="preserve">The Future of Accountants in Australia Melbourne</w:t>
      </w:r>
    </w:p>
    <w:p>
      <w:pPr>
        <w:pStyle w:val="FirstParagraph"/>
      </w:pPr>
      <w:r>
        <w:t xml:space="preserve">Literature on future trends suggests that the role of accountants in</w:t>
      </w:r>
      <w:r>
        <w:t xml:space="preserve"> </w:t>
      </w:r>
      <w:r>
        <w:rPr>
          <w:bCs/>
          <w:b/>
        </w:rPr>
        <w:t xml:space="preserve">Australia Melbourne</w:t>
      </w:r>
      <w:r>
        <w:t xml:space="preserve"> </w:t>
      </w:r>
      <w:r>
        <w:t xml:space="preserve">will continue to evolve. With the rise of ESG (Environmental, Social, and Governance) reporting and sustainability-focused investments, accountants are increasingly required to analyze non-financial data. A 2024 paper by the University of Melbourne’s School of Business highlights how this shift is driving demand for</w:t>
      </w:r>
      <w:r>
        <w:t xml:space="preserve"> </w:t>
      </w:r>
      <w:r>
        <w:rPr>
          <w:bCs/>
          <w:b/>
        </w:rPr>
        <w:t xml:space="preserve">Accountant</w:t>
      </w:r>
      <w:r>
        <w:t xml:space="preserve">s with expertise in sustainability metrics and green finance.</w:t>
      </w:r>
    </w:p>
    <w:p>
      <w:pPr>
        <w:pStyle w:val="BodyText"/>
      </w:pPr>
      <w:r>
        <w:t xml:space="preserve">Furthermore, the global nature of Melbourne’s economy means that accountants must navigate cross-border financial regulations. Research by the Australian Institute of Company Directors (AICD) indicates that accountants in Melbourne are expected to play a key role in advising businesses on international trade compliance and currency risk management.</w:t>
      </w:r>
    </w:p>
    <w:bookmarkEnd w:id="24"/>
    <w:bookmarkStart w:id="25" w:name="conclusion"/>
    <w:p>
      <w:pPr>
        <w:pStyle w:val="Heading2"/>
      </w:pPr>
      <w:r>
        <w:t xml:space="preserve">Conclusion</w:t>
      </w:r>
    </w:p>
    <w:p>
      <w:pPr>
        <w:pStyle w:val="FirstParagraph"/>
      </w:pPr>
      <w:r>
        <w:t xml:space="preserve">In conclusion, this literature review underscores the critical importance of</w:t>
      </w:r>
      <w:r>
        <w:t xml:space="preserve"> </w:t>
      </w:r>
      <w:r>
        <w:rPr>
          <w:bCs/>
          <w:b/>
        </w:rPr>
        <w:t xml:space="preserve">Accountant</w:t>
      </w:r>
      <w:r>
        <w:t xml:space="preserve">s in shaping the economic landscape of</w:t>
      </w:r>
      <w:r>
        <w:t xml:space="preserve"> </w:t>
      </w:r>
      <w:r>
        <w:rPr>
          <w:bCs/>
          <w:b/>
        </w:rPr>
        <w:t xml:space="preserve">Australia Melbourne</w:t>
      </w:r>
      <w:r>
        <w:t xml:space="preserve">. From navigating complex regulatory frameworks to embracing technological innovations, accountants in this region are at the forefront of financial and strategic decision-making. As global and local challenges continue to evolve, the role of accountants will remain indispensable in ensuring transparency, compliance, and sustainable growth for businesses operating in</w:t>
      </w:r>
      <w:r>
        <w:t xml:space="preserve"> </w:t>
      </w:r>
      <w:r>
        <w:rPr>
          <w:bCs/>
          <w:b/>
        </w:rPr>
        <w:t xml:space="preserve">Australia Melbourne</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Australia Melbourne</dc:title>
  <dc:creator/>
  <dc:language>en</dc:language>
  <cp:keywords/>
  <dcterms:created xsi:type="dcterms:W3CDTF">2026-07-21T07:28:25Z</dcterms:created>
  <dcterms:modified xsi:type="dcterms:W3CDTF">2026-07-21T07:28:25Z</dcterms:modified>
</cp:coreProperties>
</file>

<file path=docProps/custom.xml><?xml version="1.0" encoding="utf-8"?>
<Properties xmlns="http://schemas.openxmlformats.org/officeDocument/2006/custom-properties" xmlns:vt="http://schemas.openxmlformats.org/officeDocument/2006/docPropsVTypes"/>
</file>