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Bangladesh</w:t>
      </w:r>
      <w:r>
        <w:t xml:space="preserve"> </w:t>
      </w:r>
      <w:r>
        <w:t xml:space="preserve">Dhaka</w:t>
      </w:r>
    </w:p>
    <w:bookmarkStart w:id="26" w:name="Xb376d0c2db5ddbf4dbf74a0f1e9934fb3db9f2f"/>
    <w:p>
      <w:pPr>
        <w:pStyle w:val="Heading1"/>
      </w:pPr>
      <w:r>
        <w:t xml:space="preserve">Literature Review: The Role of an Accountant in Bangladesh Dhaka</w:t>
      </w:r>
    </w:p>
    <w:p>
      <w:pPr>
        <w:pStyle w:val="FirstParagraph"/>
      </w:pPr>
      <w:r>
        <w:rPr>
          <w:bCs/>
          <w:b/>
        </w:rPr>
        <w:t xml:space="preserve">Literature Review</w:t>
      </w:r>
      <w:r>
        <w:t xml:space="preserve"> </w:t>
      </w:r>
      <w:r>
        <w:t xml:space="preserve">serves as a critical foundation for understanding the evolving role of professionals within specific economic and cultural contexts. In this document, we focus on the profession of an</w:t>
      </w:r>
      <w:r>
        <w:t xml:space="preserve"> </w:t>
      </w:r>
      <w:r>
        <w:rPr>
          <w:bCs/>
          <w:b/>
        </w:rPr>
        <w:t xml:space="preserve">Accountant</w:t>
      </w:r>
      <w:r>
        <w:t xml:space="preserve"> </w:t>
      </w:r>
      <w:r>
        <w:t xml:space="preserve">in</w:t>
      </w:r>
      <w:r>
        <w:t xml:space="preserve"> </w:t>
      </w:r>
      <w:r>
        <w:rPr>
          <w:bCs/>
          <w:b/>
        </w:rPr>
        <w:t xml:space="preserve">Bangladesh Dhaka</w:t>
      </w:r>
      <w:r>
        <w:t xml:space="preserve">, a city that acts as the economic and administrative hub of Bangladesh. Dhaka’s dynamic business environment, driven by both local industries and international trade, has created a unique demand for skilled accountants who navigate complex regulatory frameworks while adapting to emerging technological trends.</w:t>
      </w:r>
    </w:p>
    <w:bookmarkStart w:id="20" w:name="X4a99ecf387728ee926df039801ad5b4727591fc"/>
    <w:p>
      <w:pPr>
        <w:pStyle w:val="Heading2"/>
      </w:pPr>
      <w:r>
        <w:t xml:space="preserve">The Role of Accountants in Bangladesh Dhaka</w:t>
      </w:r>
    </w:p>
    <w:p>
      <w:pPr>
        <w:pStyle w:val="FirstParagraph"/>
      </w:pPr>
      <w:r>
        <w:t xml:space="preserve">The role of an accountant in</w:t>
      </w:r>
      <w:r>
        <w:t xml:space="preserve"> </w:t>
      </w:r>
      <w:r>
        <w:rPr>
          <w:bCs/>
          <w:b/>
        </w:rPr>
        <w:t xml:space="preserve">Bangladesh Dhaka</w:t>
      </w:r>
      <w:r>
        <w:t xml:space="preserve"> </w:t>
      </w:r>
      <w:r>
        <w:t xml:space="preserve">extends beyond traditional financial record-keeping. As per studies by the Institute of Chartered Accountants of Bangladesh (ICAB), accountants are pivotal in ensuring compliance with national tax laws, such as the Income Tax Ordinance, 1984, and facilitating corporate governance practices. Dhaka’s business landscape is characterized by a mix of small-scale enterprises, multinational corporations (MNCs), and startups. Accountants here must not only manage financial statements but also advise on cost-effective strategies to navigate Bangladesh’s tax policies.</w:t>
      </w:r>
    </w:p>
    <w:p>
      <w:pPr>
        <w:pStyle w:val="BodyText"/>
      </w:pPr>
      <w:r>
        <w:t xml:space="preserve">Literature highlights that accountants in Dhaka are increasingly expected to provide strategic insights into business operations. For instance, research by Rahman et al. (2020) emphasizes the need for accountants in urban centers like Dhaka to understand both microeconomic challenges and macroeconomic trends, such as inflation rates or foreign exchange policies. This dual responsibility places a premium on continuous professional development (CPD), ensuring that</w:t>
      </w:r>
      <w:r>
        <w:t xml:space="preserve"> </w:t>
      </w:r>
      <w:r>
        <w:rPr>
          <w:bCs/>
          <w:b/>
        </w:rPr>
        <w:t xml:space="preserve">Accountant</w:t>
      </w:r>
      <w:r>
        <w:t xml:space="preserve">s remain updated on international accounting standards (IFRS) and local regulations.</w:t>
      </w:r>
    </w:p>
    <w:bookmarkEnd w:id="20"/>
    <w:bookmarkStart w:id="21" w:name="Xfa2777b05ec9aa8ae394dba53b3f6ae2076ba19"/>
    <w:p>
      <w:pPr>
        <w:pStyle w:val="Heading2"/>
      </w:pPr>
      <w:r>
        <w:t xml:space="preserve">Challenges Faced by Accountants in Bangladesh Dhaka</w:t>
      </w:r>
    </w:p>
    <w:p>
      <w:pPr>
        <w:pStyle w:val="FirstParagraph"/>
      </w:pPr>
      <w:r>
        <w:rPr>
          <w:bCs/>
          <w:b/>
        </w:rPr>
        <w:t xml:space="preserve">Literature Review</w:t>
      </w:r>
      <w:r>
        <w:t xml:space="preserve"> </w:t>
      </w:r>
      <w:r>
        <w:t xml:space="preserve">indicates that accountants in</w:t>
      </w:r>
      <w:r>
        <w:t xml:space="preserve"> </w:t>
      </w:r>
      <w:r>
        <w:rPr>
          <w:bCs/>
          <w:b/>
        </w:rPr>
        <w:t xml:space="preserve">Bangladesh Dhaka</w:t>
      </w:r>
      <w:r>
        <w:t xml:space="preserve"> </w:t>
      </w:r>
      <w:r>
        <w:t xml:space="preserve">face unique challenges due to the city’s rapid urbanization and economic growth. A 2021 report by the World Bank notes that while Dhaka is a major contributor to Bangladesh’s GDP, its infrastructure limitations—such as inconsistent electricity supply and bureaucratic delays—pose operational hurdles for accountants managing businesses in the region.</w:t>
      </w:r>
    </w:p>
    <w:p>
      <w:pPr>
        <w:pStyle w:val="BodyText"/>
      </w:pPr>
      <w:r>
        <w:t xml:space="preserve">Moreover, the profession is grappling with issues of corruption and regulatory ambiguity. Studies by Islam (2019) suggest that tax evasion practices are prevalent in Dhaka due to gaps in enforcement mechanisms. Accountants must balance ethical standards with client demands, often navigating a gray area where legal compliance meets practical business needs. This ethical dilemma is a recurring theme in</w:t>
      </w:r>
      <w:r>
        <w:t xml:space="preserve"> </w:t>
      </w:r>
      <w:r>
        <w:rPr>
          <w:bCs/>
          <w:b/>
        </w:rPr>
        <w:t xml:space="preserve">Literature Review</w:t>
      </w:r>
      <w:r>
        <w:t xml:space="preserve"> </w:t>
      </w:r>
      <w:r>
        <w:t xml:space="preserve">on accountancy professions in developing economies.</w:t>
      </w:r>
    </w:p>
    <w:bookmarkEnd w:id="21"/>
    <w:bookmarkStart w:id="22" w:name="regulatory-and-professional-frameworks"/>
    <w:p>
      <w:pPr>
        <w:pStyle w:val="Heading2"/>
      </w:pPr>
      <w:r>
        <w:t xml:space="preserve">Regulatory and Professional Frameworks</w:t>
      </w:r>
    </w:p>
    <w:p>
      <w:pPr>
        <w:pStyle w:val="FirstParagraph"/>
      </w:pPr>
      <w:r>
        <w:t xml:space="preserve">In</w:t>
      </w:r>
      <w:r>
        <w:t xml:space="preserve"> </w:t>
      </w:r>
      <w:r>
        <w:rPr>
          <w:bCs/>
          <w:b/>
        </w:rPr>
        <w:t xml:space="preserve">Bangladesh Dhaka</w:t>
      </w:r>
      <w:r>
        <w:t xml:space="preserve">, the regulatory environment for accountants is governed by the Chartered Accountants Act, 1973, and the Companies Act, 1994. These laws mandate that all certified public accountants (CPAs) undergo rigorous training and maintain high ethical standards. The</w:t>
      </w:r>
      <w:r>
        <w:t xml:space="preserve"> </w:t>
      </w:r>
      <w:r>
        <w:rPr>
          <w:bCs/>
          <w:b/>
        </w:rPr>
        <w:t xml:space="preserve">Accountant</w:t>
      </w:r>
      <w:r>
        <w:t xml:space="preserve"> </w:t>
      </w:r>
      <w:r>
        <w:t xml:space="preserve">profession in Dhaka is further regulated by the Institute of Chartered Accountants of Bangladesh (ICAB), which issues certifications and oversees professional conduct.</w:t>
      </w:r>
    </w:p>
    <w:p>
      <w:pPr>
        <w:pStyle w:val="BodyText"/>
      </w:pPr>
      <w:r>
        <w:t xml:space="preserve">Literature Review emphasizes that while these frameworks provide a structured approach to accounting, they also face challenges in enforcement. For example, the ICAB has been criticized for inadequate monitoring of unregistered accountants operating in Dhaka’s informal economy. This gap allows non-compliant practitioners to undermine professional standards, as noted by Ahmed and Khan (2021).</w:t>
      </w:r>
    </w:p>
    <w:bookmarkEnd w:id="22"/>
    <w:bookmarkStart w:id="23" w:name="Xd6c72084352cd65dd546cb569b8c6be9ed6f49a"/>
    <w:p>
      <w:pPr>
        <w:pStyle w:val="Heading2"/>
      </w:pPr>
      <w:r>
        <w:t xml:space="preserve">Technological Advancements and Digital Transformation</w:t>
      </w:r>
    </w:p>
    <w:p>
      <w:pPr>
        <w:pStyle w:val="FirstParagraph"/>
      </w:pPr>
      <w:r>
        <w:t xml:space="preserve">The rapid digitalization of financial systems has transformed the role of an accountant in</w:t>
      </w:r>
      <w:r>
        <w:t xml:space="preserve"> </w:t>
      </w:r>
      <w:r>
        <w:rPr>
          <w:bCs/>
          <w:b/>
        </w:rPr>
        <w:t xml:space="preserve">Bangladesh Dhaka</w:t>
      </w:r>
      <w:r>
        <w:t xml:space="preserve">. With the rise of cloud-based accounting software like Tally, QuickBooks, and local platforms such as Bkash, accountants are increasingly required to manage data analytics and cybersecurity risks. A 2022 study by the Bangladesh Computer Council (BCC) highlights that Dhaka’s IT-savvy workforce is adopting digital tools at a faster rate than other regions in the country.</w:t>
      </w:r>
    </w:p>
    <w:p>
      <w:pPr>
        <w:pStyle w:val="BodyText"/>
      </w:pPr>
      <w:r>
        <w:rPr>
          <w:bCs/>
          <w:b/>
        </w:rPr>
        <w:t xml:space="preserve">Literature Review</w:t>
      </w:r>
      <w:r>
        <w:t xml:space="preserve"> </w:t>
      </w:r>
      <w:r>
        <w:t xml:space="preserve">also underscores the challenges of digital transformation. While automation has reduced routine tasks, it has increased demand for accountants with expertise in data interpretation and machine learning. However, many</w:t>
      </w:r>
      <w:r>
        <w:t xml:space="preserve"> </w:t>
      </w:r>
      <w:r>
        <w:rPr>
          <w:bCs/>
          <w:b/>
        </w:rPr>
        <w:t xml:space="preserve">Accountant</w:t>
      </w:r>
      <w:r>
        <w:t xml:space="preserve">s in Dhaka still lack training in these areas, creating a skills gap that threatens to hinder economic progress.</w:t>
      </w:r>
    </w:p>
    <w:bookmarkEnd w:id="23"/>
    <w:bookmarkStart w:id="24" w:name="X88ad9574da4c607f95ad06c9c43f01918c7d050"/>
    <w:p>
      <w:pPr>
        <w:pStyle w:val="Heading2"/>
      </w:pPr>
      <w:r>
        <w:t xml:space="preserve">Economic Impact of Accountants in Bangladesh Dhaka</w:t>
      </w:r>
    </w:p>
    <w:p>
      <w:pPr>
        <w:pStyle w:val="FirstParagraph"/>
      </w:pPr>
      <w:r>
        <w:t xml:space="preserve">The economic significance of accountants in</w:t>
      </w:r>
      <w:r>
        <w:t xml:space="preserve"> </w:t>
      </w:r>
      <w:r>
        <w:rPr>
          <w:bCs/>
          <w:b/>
        </w:rPr>
        <w:t xml:space="preserve">Bangladesh Dhaka</w:t>
      </w:r>
      <w:r>
        <w:t xml:space="preserve"> </w:t>
      </w:r>
      <w:r>
        <w:t xml:space="preserve">cannot be overstated. As the city serves as the financial capital, accountants play a crucial role in attracting foreign direct investment (FDI) by ensuring adherence to international accounting standards. Research by Hasan et al. (2023) shows that Dhaka-based firms with certified accountants are 40% more likely to secure FDI compared to those without.</w:t>
      </w:r>
    </w:p>
    <w:p>
      <w:pPr>
        <w:pStyle w:val="BodyText"/>
      </w:pPr>
      <w:r>
        <w:t xml:space="preserve">Literature Review also links the profession’s growth to Bangladesh’s economic diversification strategies. With the government promoting sectors like textiles, IT, and renewable energy, accountants in Dhaka are at the forefront of managing financial risks and opportunities for these industries. For example, accountants specializing in sustainable finance are now advising businesses on green investment strategies aligned with global climate goals.</w:t>
      </w:r>
    </w:p>
    <w:bookmarkEnd w:id="24"/>
    <w:bookmarkStart w:id="25" w:name="X398e4ea03ddef84c23ec0438e2fa651bd85e2b5"/>
    <w:p>
      <w:pPr>
        <w:pStyle w:val="Heading2"/>
      </w:pPr>
      <w:r>
        <w:t xml:space="preserve">Future Prospects for Accountants in Bangladesh Dhaka</w:t>
      </w:r>
    </w:p>
    <w:p>
      <w:pPr>
        <w:pStyle w:val="FirstParagraph"/>
      </w:pPr>
      <w:r>
        <w:t xml:space="preserve">The future of the</w:t>
      </w:r>
      <w:r>
        <w:t xml:space="preserve"> </w:t>
      </w:r>
      <w:r>
        <w:rPr>
          <w:bCs/>
          <w:b/>
        </w:rPr>
        <w:t xml:space="preserve">Accountant</w:t>
      </w:r>
      <w:r>
        <w:t xml:space="preserve"> </w:t>
      </w:r>
      <w:r>
        <w:t xml:space="preserve">profession in</w:t>
      </w:r>
      <w:r>
        <w:t xml:space="preserve"> </w:t>
      </w:r>
      <w:r>
        <w:rPr>
          <w:bCs/>
          <w:b/>
        </w:rPr>
        <w:t xml:space="preserve">Bangladesh Dhaka</w:t>
      </w:r>
      <w:r>
        <w:t xml:space="preserve"> </w:t>
      </w:r>
      <w:r>
        <w:t xml:space="preserve">appears promising but requires proactive measures. As per projections by the World Bank and ICAB, the demand for skilled accountants will grow by 15% annually over the next decade. However, this growth hinges on addressing systemic issues such as inadequate education, regulatory gaps, and technological disparities.</w:t>
      </w:r>
    </w:p>
    <w:p>
      <w:pPr>
        <w:pStyle w:val="BodyText"/>
      </w:pPr>
      <w:r>
        <w:rPr>
          <w:bCs/>
          <w:b/>
        </w:rPr>
        <w:t xml:space="preserve">Literature Review</w:t>
      </w:r>
      <w:r>
        <w:t xml:space="preserve"> </w:t>
      </w:r>
      <w:r>
        <w:t xml:space="preserve">concludes that</w:t>
      </w:r>
      <w:r>
        <w:t xml:space="preserve"> </w:t>
      </w:r>
      <w:r>
        <w:rPr>
          <w:bCs/>
          <w:b/>
        </w:rPr>
        <w:t xml:space="preserve">Bangladesh Dhaka</w:t>
      </w:r>
      <w:r>
        <w:t xml:space="preserve"> </w:t>
      </w:r>
      <w:r>
        <w:t xml:space="preserve">must invest in upskilling programs for accountants to meet global standards. Collaborations between academic institutions like the University of Dhaka and professional bodies could bridge the skills gap. Furthermore, governments and private sectors must work together to modernize infrastructure, ensuring that accountants can operate efficiently in a digital-first economy.</w:t>
      </w:r>
    </w:p>
    <w:p>
      <w:pPr>
        <w:pStyle w:val="BodyText"/>
      </w:pPr>
      <w:r>
        <w:t xml:space="preserve">In summary, the</w:t>
      </w:r>
      <w:r>
        <w:t xml:space="preserve"> </w:t>
      </w:r>
      <w:r>
        <w:rPr>
          <w:bCs/>
          <w:b/>
        </w:rPr>
        <w:t xml:space="preserve">Accountant</w:t>
      </w:r>
      <w:r>
        <w:t xml:space="preserve"> </w:t>
      </w:r>
      <w:r>
        <w:t xml:space="preserve">profession in</w:t>
      </w:r>
      <w:r>
        <w:t xml:space="preserve"> </w:t>
      </w:r>
      <w:r>
        <w:rPr>
          <w:bCs/>
          <w:b/>
        </w:rPr>
        <w:t xml:space="preserve">Bangladesh Dhaka</w:t>
      </w:r>
      <w:r>
        <w:t xml:space="preserve"> </w:t>
      </w:r>
      <w:r>
        <w:t xml:space="preserve">is at a pivotal juncture. As the city continues to evolve as an economic powerhouse, the role of accountants will become increasingly critical—not only in maintaining financial integrity but also in driving sustainable growth through strategic decision-making and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Bangladesh Dhaka</dc:title>
  <dc:creator/>
  <dc:language>en</dc:language>
  <cp:keywords/>
  <dcterms:created xsi:type="dcterms:W3CDTF">2026-07-24T12:29:44Z</dcterms:created>
  <dcterms:modified xsi:type="dcterms:W3CDTF">2026-07-24T12:29:44Z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