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1772b4b2c08b1d67bc9430d469fa3a89090350f"/>
    <w:p>
      <w:pPr>
        <w:pStyle w:val="Heading1"/>
      </w:pPr>
      <w:r>
        <w:t xml:space="preserve">Literature Review: The Role of Accountants in Chile Santiago</w:t>
      </w:r>
    </w:p>
    <w:bookmarkStart w:id="20" w:name="introduction"/>
    <w:p>
      <w:pPr>
        <w:pStyle w:val="Heading2"/>
      </w:pPr>
      <w:r>
        <w:t xml:space="preserve">Introduction</w:t>
      </w:r>
    </w:p>
    <w:p>
      <w:pPr>
        <w:pStyle w:val="FirstParagraph"/>
      </w:pPr>
      <w:r>
        <w:t xml:space="preserve">The role of an accountant has evolved significantly over the years, becoming a cornerstone of economic stability and compliance. In the context of Chile Santiago, where business operations are deeply intertwined with national and international markets, accountants play a pivotal role in ensuring regulatory adherence, financial transparency, and strategic decision-making. This literature review explores the multifaceted responsibilities of accountants in Santiago, their historical development within Chile’s economic framework, and the unique challenges they face in a rapidly changing business environment.</w:t>
      </w:r>
    </w:p>
    <w:bookmarkEnd w:id="20"/>
    <w:bookmarkStart w:id="21" w:name="X6eb18e8cd26e46cbad0e21d6364461e928f7a3b"/>
    <w:p>
      <w:pPr>
        <w:pStyle w:val="Heading2"/>
      </w:pPr>
      <w:r>
        <w:t xml:space="preserve">Historical Context of Accounting Practices in Chile</w:t>
      </w:r>
    </w:p>
    <w:p>
      <w:pPr>
        <w:pStyle w:val="FirstParagraph"/>
      </w:pPr>
      <w:r>
        <w:t xml:space="preserve">Chile’s accounting profession has its roots in the late 19th century, influenced by European financial systems and adapted to local economic needs. Santiago, as the capital and economic epicenter of Chile, has historically been a hub for financial innovation. Early accounting practices in Santiago focused on trade compliance and colonial-era tax reporting. Over time, the profession formalized with the establishment of regulatory bodies such as the</w:t>
      </w:r>
      <w:r>
        <w:t xml:space="preserve"> </w:t>
      </w:r>
      <w:r>
        <w:rPr>
          <w:iCs/>
          <w:i/>
        </w:rPr>
        <w:t xml:space="preserve">Consejo Profesional de Contadores</w:t>
      </w:r>
      <w:r>
        <w:t xml:space="preserve"> </w:t>
      </w:r>
      <w:r>
        <w:t xml:space="preserve">(CPC), which oversees ethical standards and qualifications for accountants in Chile.</w:t>
      </w:r>
    </w:p>
    <w:p>
      <w:pPr>
        <w:pStyle w:val="BodyText"/>
      </w:pPr>
      <w:r>
        <w:t xml:space="preserve">Literature indicates that Santiago’s accounting sector has undergone significant modernization since the 1990s, driven by globalization and Chile’s integration into international trade networks. This period saw the adoption of International Financial Reporting Standards (IFRS) and the expansion of audit practices to align with global benchmarks.</w:t>
      </w:r>
    </w:p>
    <w:bookmarkEnd w:id="21"/>
    <w:bookmarkStart w:id="22" w:name="X9a5371167e752a66dbd966422a3f9b6a6be14e2"/>
    <w:p>
      <w:pPr>
        <w:pStyle w:val="Heading2"/>
      </w:pPr>
      <w:r>
        <w:t xml:space="preserve">The Role of Accountants in Santiago’s Economy</w:t>
      </w:r>
    </w:p>
    <w:p>
      <w:pPr>
        <w:pStyle w:val="FirstParagraph"/>
      </w:pPr>
      <w:r>
        <w:t xml:space="preserve">In Santiago, accountants are not merely number crunchers but strategic advisors to businesses ranging from small local enterprises to multinational corporations. Their responsibilities include financial reporting, tax compliance, cost management, and risk assessment. Given Chile’s complex tax system—particularly its Value Added Tax (IVA) and corporate income tax regulations—accountants in Santiago must possess an in-depth understanding of national legislation.</w:t>
      </w:r>
    </w:p>
    <w:p>
      <w:pPr>
        <w:pStyle w:val="BodyText"/>
      </w:pPr>
      <w:r>
        <w:t xml:space="preserve">Studies highlight that accountants in Santiago are critical to the city’s economic resilience. For instance, their expertise helps small and medium-sized enterprises (SMEs) navigate regulatory hurdles, ensuring compliance with Chile’s stringent labor laws and environmental regulations. Additionally, Santiago-based accountants often support foreign investors entering the Chilean market by facilitating audits and financial disclosures that meet both local and international standards.</w:t>
      </w:r>
    </w:p>
    <w:bookmarkEnd w:id="22"/>
    <w:bookmarkStart w:id="23" w:name="X3b6ec6e14772373a5cce056231ff79b9244c540"/>
    <w:p>
      <w:pPr>
        <w:pStyle w:val="Heading2"/>
      </w:pPr>
      <w:r>
        <w:t xml:space="preserve">Challenges Faced by Accountants in Chile Santiago</w:t>
      </w:r>
    </w:p>
    <w:p>
      <w:pPr>
        <w:pStyle w:val="FirstParagraph"/>
      </w:pPr>
      <w:r>
        <w:t xml:space="preserve">Despite their critical role, accountants in Santiago face unique challenges. One prominent issue is the rapid pace of regulatory changes. Chile’s government frequently updates tax codes and financial reporting requirements, necessitating continuous education for professionals. A 2021 study by the Universidad de Chile found that 78% of Santiago-based accountants reported stress from keeping up with evolving regulations.</w:t>
      </w:r>
    </w:p>
    <w:p>
      <w:pPr>
        <w:pStyle w:val="BodyText"/>
      </w:pPr>
      <w:r>
        <w:t xml:space="preserve">Another challenge is the digital transformation of accounting practices. The adoption of electronic invoicing (facturación electrónica) in Chile, mandated since 2015, has required accountants to master new technologies and ensure data security. This shift has also increased demand for professionals with expertise in fintech and blockchain applications.</w:t>
      </w:r>
    </w:p>
    <w:p>
      <w:pPr>
        <w:pStyle w:val="BodyText"/>
      </w:pPr>
      <w:r>
        <w:t xml:space="preserve">Moreover, the ethical dilemmas faced by accountants in Santiago are heightened by the city’s role as a financial hub. Balancing client confidentiality with transparency demands rigorous adherence to ethical guidelines, as noted in a 2020 report by the CPC.</w:t>
      </w:r>
    </w:p>
    <w:bookmarkEnd w:id="23"/>
    <w:bookmarkStart w:id="24" w:name="X43eb8116bfa417e04ff021eec6ba4f2921bd631"/>
    <w:p>
      <w:pPr>
        <w:pStyle w:val="Heading2"/>
      </w:pPr>
      <w:r>
        <w:t xml:space="preserve">The Impact of Globalization on Santiago’s Accounting Profession</w:t>
      </w:r>
    </w:p>
    <w:p>
      <w:pPr>
        <w:pStyle w:val="FirstParagraph"/>
      </w:pPr>
      <w:r>
        <w:t xml:space="preserve">Globalization has amplified the responsibilities of accountants in Santiago, particularly as Chile’s economy becomes more interconnected with global markets. Multinational corporations operating in Santiago rely heavily on local accountants to manage cross-border transactions, currency conversions, and compliance with international accounting standards. This dynamic has led to a growing need for bilingual professionals fluent in English and Spanish.</w:t>
      </w:r>
    </w:p>
    <w:p>
      <w:pPr>
        <w:pStyle w:val="BodyText"/>
      </w:pPr>
      <w:r>
        <w:t xml:space="preserve">Literature also emphasizes the role of Santiago’s accountants in addressing environmental sustainability. With Chile’s commitment to reducing carbon emissions, accountants are increasingly tasked with evaluating the financial implications of green initiatives, such as renewable energy investments and ESG (Environmental, Social, Governance) reporting.</w:t>
      </w:r>
    </w:p>
    <w:bookmarkEnd w:id="24"/>
    <w:bookmarkStart w:id="25" w:name="future-trends-in-accounting-for-santiago"/>
    <w:p>
      <w:pPr>
        <w:pStyle w:val="Heading2"/>
      </w:pPr>
      <w:r>
        <w:t xml:space="preserve">Future Trends in Accounting for Santiago</w:t>
      </w:r>
    </w:p>
    <w:p>
      <w:pPr>
        <w:pStyle w:val="FirstParagraph"/>
      </w:pPr>
      <w:r>
        <w:t xml:space="preserve">The future of accounting in Santiago is poised for further technological integration. Artificial intelligence (AI) and machine learning are already being used to automate routine tasks like data entry and tax calculations. However, this shift has sparked debates about the need for upskilling among professionals, as highlighted in a 2023 article by the Chilean Journal of Business Ethics.</w:t>
      </w:r>
    </w:p>
    <w:p>
      <w:pPr>
        <w:pStyle w:val="BodyText"/>
      </w:pPr>
      <w:r>
        <w:t xml:space="preserve">Another emerging trend is the demand for accountants with expertise in digital currencies and decentralized finance (DeFi). As blockchain technology gains traction, Santiago’s financial sector is exploring its applications in trade settlements and asset management. Accountants will need to adapt to these innovations while maintaining compliance with Chile’s regulatory framework.</w:t>
      </w:r>
    </w:p>
    <w:bookmarkEnd w:id="25"/>
    <w:bookmarkStart w:id="26" w:name="conclusion"/>
    <w:p>
      <w:pPr>
        <w:pStyle w:val="Heading2"/>
      </w:pPr>
      <w:r>
        <w:t xml:space="preserve">Conclusion</w:t>
      </w:r>
    </w:p>
    <w:p>
      <w:pPr>
        <w:pStyle w:val="FirstParagraph"/>
      </w:pPr>
      <w:r>
        <w:t xml:space="preserve">In conclusion, accountants in Chile Santiago are integral to the city’s economic ecosystem, navigating a complex interplay of local regulations, global trends, and technological advancements. Their role has evolved from mere financial record-keeping to strategic advisory positions that influence business decisions and policy compliance. As Santiago continues to grow as a regional financial center, the demand for skilled accountants will only increase. Future research should focus on the long-term impacts of AI on accounting practices in Santiago and the ethical challenges posed by emerging technologies.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Chile Santiago</dc:title>
  <dc:creator/>
  <dc:language>en</dc:language>
  <cp:keywords/>
  <dcterms:created xsi:type="dcterms:W3CDTF">2026-07-24T05:50:27Z</dcterms:created>
  <dcterms:modified xsi:type="dcterms:W3CDTF">2026-07-24T05:50:27Z</dcterms:modified>
</cp:coreProperties>
</file>

<file path=docProps/custom.xml><?xml version="1.0" encoding="utf-8"?>
<Properties xmlns="http://schemas.openxmlformats.org/officeDocument/2006/custom-properties" xmlns:vt="http://schemas.openxmlformats.org/officeDocument/2006/docPropsVTypes"/>
</file>