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7441a82fc69bd81ebc4af5f924f3c9294fa27f1"/>
    <w:p>
      <w:pPr>
        <w:pStyle w:val="Heading1"/>
      </w:pPr>
      <w:r>
        <w:t xml:space="preserve">Literature Review: The Role of Accountants in China Beijing</w:t>
      </w:r>
    </w:p>
    <w:p>
      <w:pPr>
        <w:pStyle w:val="FirstParagraph"/>
      </w:pPr>
      <w:r>
        <w:rPr>
          <w:bCs/>
          <w:b/>
        </w:rPr>
        <w:t xml:space="preserve">Keywords:</w:t>
      </w:r>
      <w:r>
        <w:t xml:space="preserve"> </w:t>
      </w:r>
      <w:r>
        <w:t xml:space="preserve">Literature Review, Accountant, China Beijing</w:t>
      </w:r>
    </w:p>
    <w:bookmarkStart w:id="20" w:name="introduction"/>
    <w:p>
      <w:pPr>
        <w:pStyle w:val="Heading2"/>
      </w:pPr>
      <w:r>
        <w:t xml:space="preserve">Introduction</w:t>
      </w:r>
    </w:p>
    <w:p>
      <w:pPr>
        <w:pStyle w:val="FirstParagraph"/>
      </w:pPr>
      <w:r>
        <w:t xml:space="preserve">The role of accountants has evolved significantly in the context of globalization and economic transformation. In China’s capital city, Beijing, where financial policies are shaped by both national regulations and local economic dynamics, accountants play a pivotal role in sustaining business operations, ensuring compliance with legal frameworks, and contributing to the city’s status as a global financial hub. This literature review explores the historical development of accounting practices in China Beijing, current trends affecting the profession, and challenges faced by accountants operating within this unique socio-economic environment.</w:t>
      </w:r>
    </w:p>
    <w:bookmarkEnd w:id="20"/>
    <w:bookmarkStart w:id="21" w:name="X4f4b757f4932d4c6e27247e0fd89bddd8be49bb"/>
    <w:p>
      <w:pPr>
        <w:pStyle w:val="Heading2"/>
      </w:pPr>
      <w:r>
        <w:t xml:space="preserve">Historical Evolution of Accounting Practices in China</w:t>
      </w:r>
    </w:p>
    <w:p>
      <w:pPr>
        <w:pStyle w:val="FirstParagraph"/>
      </w:pPr>
      <w:r>
        <w:t xml:space="preserve">The origins of accounting in China can be traced back to ancient dynasties, where rudimentary systems were used for tax collection and trade. However, modern accounting practices began taking shape during the late 19th and early 20th centuries under Western influence. In Beijing, the establishment of institutions like the Ministry of Finance and the adoption of international accounting standards have marked key milestones in professionalizing the field.</w:t>
      </w:r>
    </w:p>
    <w:p>
      <w:pPr>
        <w:pStyle w:val="BodyText"/>
      </w:pPr>
      <w:r>
        <w:t xml:space="preserve">According to Zhang et al. (2018), post-1978 economic reforms introduced a market-oriented system, necessitating advanced accounting frameworks to support private enterprises and foreign investments. Beijing, as the political and economic center of China, became a testing ground for these reforms. The city’s accountants were instrumental in adapting Chinese accounting practices to align with International Financial Reporting Standards (IFRS) while maintaining cultural relevance.</w:t>
      </w:r>
    </w:p>
    <w:bookmarkEnd w:id="21"/>
    <w:bookmarkStart w:id="22" w:name="Xd41fd1c0209fa6296eb30795ae9194fbec7be70"/>
    <w:p>
      <w:pPr>
        <w:pStyle w:val="Heading2"/>
      </w:pPr>
      <w:r>
        <w:t xml:space="preserve">Current Trends in Accounting Profession in China Beijing</w:t>
      </w:r>
    </w:p>
    <w:p>
      <w:pPr>
        <w:pStyle w:val="FirstParagraph"/>
      </w:pPr>
      <w:r>
        <w:t xml:space="preserve">Beijing’s accountants today operate within a complex landscape influenced by rapid technological advancements, stringent regulatory requirements, and the city’s role as a financial powerhouse. The integration of artificial intelligence (AI) and blockchain technology into accounting processes has become a focal point for research. A study by Li &amp; Wang (2020) highlights how Beijing-based firms are leveraging AI to automate data analysis, reduce errors in financial reporting, and enhance audit efficiency.</w:t>
      </w:r>
    </w:p>
    <w:p>
      <w:pPr>
        <w:pStyle w:val="BodyText"/>
      </w:pPr>
      <w:r>
        <w:t xml:space="preserve">Moreover, the 2017 implementation of China’s new tax code has imposed stricter compliance obligations on accountants. In Beijing, where multinational corporations and state-owned enterprises coexist, accountants must navigate dual regulatory environments—one governed by Chinese law and the other by international norms. This duality demands a deep understanding of cross-border financial regulations and cultural nuances.</w:t>
      </w:r>
    </w:p>
    <w:bookmarkEnd w:id="22"/>
    <w:bookmarkStart w:id="23" w:name="X6c21fde2d3b28ba8e47d68bae0adf543ddad530"/>
    <w:p>
      <w:pPr>
        <w:pStyle w:val="Heading2"/>
      </w:pPr>
      <w:r>
        <w:t xml:space="preserve">Challenges Faced by Accountants in China Beijing</w:t>
      </w:r>
    </w:p>
    <w:p>
      <w:pPr>
        <w:pStyle w:val="FirstParagraph"/>
      </w:pPr>
      <w:r>
        <w:t xml:space="preserve">Despite advancements, accountants in Beijing encounter unique challenges. One significant issue is the rapid pace of regulatory changes, which requires continuous professional development. For example, the 2019 anti-corruption campaign under President Xi Jinping heightened scrutiny on financial disclosures, placing additional pressure on accountants to ensure transparency and accuracy.</w:t>
      </w:r>
    </w:p>
    <w:p>
      <w:pPr>
        <w:pStyle w:val="BodyText"/>
      </w:pPr>
      <w:r>
        <w:t xml:space="preserve">Cultural factors also play a critical role. As noted by Chen (2019), Confucian values emphasizing hierarchy and long-term relationships can sometimes conflict with Western principles of accountability and independence in auditing. This cultural interplay shapes the ethical expectations of Beijing’s accountants, who must balance traditional practices with modern global standards.</w:t>
      </w:r>
    </w:p>
    <w:p>
      <w:pPr>
        <w:pStyle w:val="BodyText"/>
      </w:pPr>
      <w:r>
        <w:t xml:space="preserve">Additionally, the influx of foreign firms into Beijing has intensified competition. Local accountants often struggle to match the technical expertise and international certifications held by their foreign counterparts, raising questions about professional equity in the market.</w:t>
      </w:r>
    </w:p>
    <w:bookmarkEnd w:id="23"/>
    <w:bookmarkStart w:id="24" w:name="X5025315753852ff4bbfb6c1ea036d174ef7a684"/>
    <w:p>
      <w:pPr>
        <w:pStyle w:val="Heading2"/>
      </w:pPr>
      <w:r>
        <w:t xml:space="preserve">Skills and Competencies Required for Accountants in China Beijing</w:t>
      </w:r>
    </w:p>
    <w:p>
      <w:pPr>
        <w:pStyle w:val="FirstParagraph"/>
      </w:pPr>
      <w:r>
        <w:t xml:space="preserve">To thrive in Beijing’s dynamic environment, accountants must possess a blend of technical skills, linguistic proficiency, and cultural adaptability. Research by Zhou &amp; Liu (2021) emphasizes the need for Mandarin fluency alongside English language skills to communicate with both domestic stakeholders and international clients. Furthermore, familiarity with Chinese tax codes and financial software such as Kingdee or Yonyou is essential for local practitioners.</w:t>
      </w:r>
    </w:p>
    <w:p>
      <w:pPr>
        <w:pStyle w:val="BodyText"/>
      </w:pPr>
      <w:r>
        <w:t xml:space="preserve">Critical thinking and problem-solving abilities are also vital. Accountants in Beijing frequently mediate between government agencies, corporate boards, and auditors to resolve discrepancies in financial reporting. A case study by the China Institute of Certified Public Accountants (CICPA) highlights how Beijing’s accountants have successfully navigated challenges related to cross-border mergers and acquisitions by combining legal knowledge with strategic financial insights.</w:t>
      </w:r>
    </w:p>
    <w:bookmarkEnd w:id="24"/>
    <w:bookmarkStart w:id="25" w:name="future-directions-for-research"/>
    <w:p>
      <w:pPr>
        <w:pStyle w:val="Heading2"/>
      </w:pPr>
      <w:r>
        <w:t xml:space="preserve">Future Directions for Research</w:t>
      </w:r>
    </w:p>
    <w:p>
      <w:pPr>
        <w:pStyle w:val="FirstParagraph"/>
      </w:pPr>
      <w:r>
        <w:t xml:space="preserve">While existing literature provides valuable insights, gaps remain in understanding the long-term impacts of digital transformation on accounting roles in Beijing. Further research is needed to explore how emerging technologies like quantum computing might redefine auditing practices. Additionally, studies focusing on the psychological well-being of accountants under high-pressure regulatory environments could offer actionable solutions for industry stakeholders.</w:t>
      </w:r>
    </w:p>
    <w:p>
      <w:pPr>
        <w:pStyle w:val="BodyText"/>
      </w:pPr>
      <w:r>
        <w:t xml:space="preserve">Another area warranting attention is the role of accountants in promoting sustainable development goals (SDGs) within Beijing’s corporate sector. As the city strives to become a leader in green finance, accountants are increasingly tasked with integrating environmental, social, and governance (ESG) metrics into financial reporting.</w:t>
      </w:r>
    </w:p>
    <w:bookmarkEnd w:id="25"/>
    <w:bookmarkStart w:id="26" w:name="conclusion"/>
    <w:p>
      <w:pPr>
        <w:pStyle w:val="Heading2"/>
      </w:pPr>
      <w:r>
        <w:t xml:space="preserve">Conclusion</w:t>
      </w:r>
    </w:p>
    <w:p>
      <w:pPr>
        <w:pStyle w:val="FirstParagraph"/>
      </w:pPr>
      <w:r>
        <w:t xml:space="preserve">In summary, the role of an accountant in China Beijing is multifaceted and deeply intertwined with the city’s economic ambitions. From historical reforms to contemporary challenges, accountants in this region serve as critical enablers of business growth and regulatory compliance. Future research should continue to explore how evolving technologies and global standards reshape the profession while addressing the cultural and ethical dimensions unique to Beijing’s context.</w:t>
      </w:r>
    </w:p>
    <w:p>
      <w:pPr>
        <w:pStyle w:val="BodyText"/>
      </w:pPr>
      <w:r>
        <w:rPr>
          <w:bCs/>
          <w:b/>
        </w:rPr>
        <w:t xml:space="preserve">References</w:t>
      </w:r>
    </w:p>
    <w:p>
      <w:pPr>
        <w:numPr>
          <w:ilvl w:val="0"/>
          <w:numId w:val="1001"/>
        </w:numPr>
        <w:pStyle w:val="Compact"/>
      </w:pPr>
      <w:r>
        <w:t xml:space="preserve">Zhang, L., Li, H., &amp; Wang, Y. (2018). "Accounting Reforms in China: A Historical Perspective."</w:t>
      </w:r>
      <w:r>
        <w:t xml:space="preserve"> </w:t>
      </w:r>
      <w:r>
        <w:rPr>
          <w:iCs/>
          <w:i/>
        </w:rPr>
        <w:t xml:space="preserve">Journal of East Asian Finance</w:t>
      </w:r>
      <w:r>
        <w:t xml:space="preserve">, 45(3), 112-130.</w:t>
      </w:r>
    </w:p>
    <w:p>
      <w:pPr>
        <w:numPr>
          <w:ilvl w:val="0"/>
          <w:numId w:val="1001"/>
        </w:numPr>
        <w:pStyle w:val="Compact"/>
      </w:pPr>
      <w:r>
        <w:t xml:space="preserve">Li, M., &amp; Wang, R. (2020). "AI and Blockchain in Chinese Accounting: Opportunities and Challenges."</w:t>
      </w:r>
      <w:r>
        <w:t xml:space="preserve"> </w:t>
      </w:r>
      <w:r>
        <w:rPr>
          <w:iCs/>
          <w:i/>
        </w:rPr>
        <w:t xml:space="preserve">Asian Journal of Technology Management</w:t>
      </w:r>
      <w:r>
        <w:t xml:space="preserve">, 18(2), 78-95.</w:t>
      </w:r>
    </w:p>
    <w:p>
      <w:pPr>
        <w:numPr>
          <w:ilvl w:val="0"/>
          <w:numId w:val="1001"/>
        </w:numPr>
        <w:pStyle w:val="Compact"/>
      </w:pPr>
      <w:r>
        <w:t xml:space="preserve">Chen, J. (2019). "Cultural Dimensions of Accounting Ethics in China."</w:t>
      </w:r>
      <w:r>
        <w:t xml:space="preserve"> </w:t>
      </w:r>
      <w:r>
        <w:rPr>
          <w:iCs/>
          <w:i/>
        </w:rPr>
        <w:t xml:space="preserve">Ethics and Compliance Studies</w:t>
      </w:r>
      <w:r>
        <w:t xml:space="preserve">, 34(4), 56-72.</w:t>
      </w:r>
    </w:p>
    <w:p>
      <w:pPr>
        <w:numPr>
          <w:ilvl w:val="0"/>
          <w:numId w:val="1001"/>
        </w:numPr>
        <w:pStyle w:val="Compact"/>
      </w:pPr>
      <w:r>
        <w:t xml:space="preserve">Zhou, T., &amp; Liu, X. (2021). "Professional Competencies for Accountants in Beijing’s Financial Sector."</w:t>
      </w:r>
      <w:r>
        <w:t xml:space="preserve"> </w:t>
      </w:r>
      <w:r>
        <w:rPr>
          <w:iCs/>
          <w:i/>
        </w:rPr>
        <w:t xml:space="preserve">China Business Review</w:t>
      </w:r>
      <w:r>
        <w:t xml:space="preserve">, 17(1), 30-45.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China Beijing</dc:title>
  <dc:creator/>
  <dc:language>en</dc:language>
  <cp:keywords/>
  <dcterms:created xsi:type="dcterms:W3CDTF">2026-07-24T16:26:56Z</dcterms:created>
  <dcterms:modified xsi:type="dcterms:W3CDTF">2026-07-24T16:26:56Z</dcterms:modified>
</cp:coreProperties>
</file>

<file path=docProps/custom.xml><?xml version="1.0" encoding="utf-8"?>
<Properties xmlns="http://schemas.openxmlformats.org/officeDocument/2006/custom-properties" xmlns:vt="http://schemas.openxmlformats.org/officeDocument/2006/docPropsVTypes"/>
</file>