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Accountant</w:t>
      </w:r>
      <w:r>
        <w:t xml:space="preserve"> </w:t>
      </w:r>
      <w:r>
        <w:t xml:space="preserve">in</w:t>
      </w:r>
      <w:r>
        <w:t xml:space="preserve"> </w:t>
      </w:r>
      <w:r>
        <w:t xml:space="preserve">Colombia</w:t>
      </w:r>
      <w:r>
        <w:t xml:space="preserve"> </w:t>
      </w:r>
      <w:r>
        <w:t xml:space="preserve">Medellín</w:t>
      </w:r>
    </w:p>
    <w:bookmarkStart w:id="25" w:name="X6f52b87909514f6fd79e779b9e60fa5743b5f4e"/>
    <w:p>
      <w:pPr>
        <w:pStyle w:val="Heading1"/>
      </w:pPr>
      <w:r>
        <w:t xml:space="preserve">Literature Review: The Role of an Accountant in Colombia Medellín</w:t>
      </w:r>
    </w:p>
    <w:p>
      <w:pPr>
        <w:pStyle w:val="FirstParagraph"/>
      </w:pPr>
      <w:r>
        <w:t xml:space="preserve">The role of an accountant is pivotal to the economic stability and growth of any region, and this is particularly evident in</w:t>
      </w:r>
      <w:r>
        <w:t xml:space="preserve"> </w:t>
      </w:r>
      <w:r>
        <w:rPr>
          <w:bCs/>
          <w:b/>
        </w:rPr>
        <w:t xml:space="preserve">Colombia Medellín</w:t>
      </w:r>
      <w:r>
        <w:t xml:space="preserve">, a city renowned for its dynamic business environment and historical significance as a hub for innovation. This literature review explores the multifaceted responsibilities, challenges, and opportunities faced by accountants in</w:t>
      </w:r>
      <w:r>
        <w:t xml:space="preserve"> </w:t>
      </w:r>
      <w:r>
        <w:rPr>
          <w:bCs/>
          <w:b/>
        </w:rPr>
        <w:t xml:space="preserve">Colombia Medellín</w:t>
      </w:r>
      <w:r>
        <w:t xml:space="preserve">, emphasizing their critical role in navigating local regulations, fostering business sustainability, and contributing to the region’s development. The analysis is contextualized within academic studies and industry reports that highlight the unique demands of accounting practices in this South American city.</w:t>
      </w:r>
    </w:p>
    <w:bookmarkStart w:id="20" w:name="X70bc6eebdbcab3dd387d1056b2ebf9d906c9d49"/>
    <w:p>
      <w:pPr>
        <w:pStyle w:val="Heading2"/>
      </w:pPr>
      <w:r>
        <w:t xml:space="preserve">The Accountant’s Role in Colombia’s Business Ecosystem</w:t>
      </w:r>
    </w:p>
    <w:p>
      <w:pPr>
        <w:pStyle w:val="FirstParagraph"/>
      </w:pPr>
      <w:r>
        <w:t xml:space="preserve">In</w:t>
      </w:r>
      <w:r>
        <w:t xml:space="preserve"> </w:t>
      </w:r>
      <w:r>
        <w:rPr>
          <w:bCs/>
          <w:b/>
        </w:rPr>
        <w:t xml:space="preserve">Colombia Medellín</w:t>
      </w:r>
      <w:r>
        <w:t xml:space="preserve">, accountants are not merely financial record-keepers but strategic advisors who ensure compliance with national and local laws while supporting businesses in achieving their goals. According to a study by the Universidad de Antioquia (2020), accountants in Medellín play a dual role as both regulatory gatekeepers and business consultants. This duality is particularly pronounced due to Colombia’s complex tax system, which includes value-added taxes (IVA), income tax (ISR), and payroll regulations that require meticulous attention to detail.</w:t>
      </w:r>
    </w:p>
    <w:p>
      <w:pPr>
        <w:pStyle w:val="BodyText"/>
      </w:pPr>
      <w:r>
        <w:t xml:space="preserve">The study further emphasizes that accountants in Medellín must be adept at interpreting evolving legislation, such as the 2019 Tax Reform, which introduced new rules for digital transactions and cross-border trade. This requires continuous education and adaptation to ensure clients remain compliant while optimizing their financial strategies. Research by the Colombian Chamber of Accountancy (CPC) underscores that Medellín’s accountants are uniquely positioned to address the challenges posed by Colombia’s informal economy, which accounts for over 40% of GDP according to INEGI (2021). By guiding small and medium enterprises (SMEs) toward formalization, these professionals contribute to national economic stability.</w:t>
      </w:r>
    </w:p>
    <w:bookmarkEnd w:id="20"/>
    <w:bookmarkStart w:id="21" w:name="Xbe3ffd8bc8c95a8b638fc02c530d036734344ae"/>
    <w:p>
      <w:pPr>
        <w:pStyle w:val="Heading2"/>
      </w:pPr>
      <w:r>
        <w:t xml:space="preserve">Challenges Faced by Accountants in Medellín</w:t>
      </w:r>
    </w:p>
    <w:p>
      <w:pPr>
        <w:pStyle w:val="FirstParagraph"/>
      </w:pPr>
      <w:r>
        <w:t xml:space="preserve">The literature highlights several challenges specific to</w:t>
      </w:r>
      <w:r>
        <w:t xml:space="preserve"> </w:t>
      </w:r>
      <w:r>
        <w:rPr>
          <w:bCs/>
          <w:b/>
        </w:rPr>
        <w:t xml:space="preserve">Colombia Medellín</w:t>
      </w:r>
      <w:r>
        <w:t xml:space="preserve">. One significant issue is the high level of corruption and bureaucratic inefficiency that permeates public institutions. A report by Transparency International (2021) notes that Colombia ranks 78th out of 180 countries in the Corruption Perceptions Index, with Medellín’s local government often cited as a hotspot for procedural delays. Accountants in the region must navigate these obstacles while maintaining ethical standards, which can be taxing for professionals tasked with balancing client interests and regulatory requirements.</w:t>
      </w:r>
    </w:p>
    <w:p>
      <w:pPr>
        <w:pStyle w:val="BodyText"/>
      </w:pPr>
      <w:r>
        <w:t xml:space="preserve">Another challenge is the rapid digitization of financial systems. While digital tools like ERP software and blockchain technology are increasingly adopted in Medellín’s tech-driven economy, many SMEs struggle to implement these solutions due to limited resources. A survey by the Medellín Business Association (2022) found that 65% of small businesses lack the technical expertise to leverage digital accounting platforms effectively. This gap underscores the need for accountants in Medellín to act as educators, bridging the divide between technological advancements and traditional practices.</w:t>
      </w:r>
    </w:p>
    <w:bookmarkEnd w:id="21"/>
    <w:bookmarkStart w:id="22" w:name="X5303921831b08d4606ca5da2b87b980caf67340"/>
    <w:p>
      <w:pPr>
        <w:pStyle w:val="Heading2"/>
      </w:pPr>
      <w:r>
        <w:t xml:space="preserve">Economic and Social Impact of Accountants in Medellín</w:t>
      </w:r>
    </w:p>
    <w:p>
      <w:pPr>
        <w:pStyle w:val="FirstParagraph"/>
      </w:pPr>
      <w:r>
        <w:t xml:space="preserve">The economic impact of skilled accountants in</w:t>
      </w:r>
      <w:r>
        <w:t xml:space="preserve"> </w:t>
      </w:r>
      <w:r>
        <w:rPr>
          <w:bCs/>
          <w:b/>
        </w:rPr>
        <w:t xml:space="preserve">Colombia Medellín</w:t>
      </w:r>
      <w:r>
        <w:t xml:space="preserve"> </w:t>
      </w:r>
      <w:r>
        <w:t xml:space="preserve">is profound. According to a study by the World Bank (2023), regions with robust accounting sectors experience higher levels of foreign investment and entrepreneurship. Medellín’s reputation as Colombia’s "City of Eternal Spring" has attracted multinational corporations, which rely heavily on local accountants to comply with both Colombian and international financial reporting standards (IFRS). This synergy not only boosts the city’s economy but also elevates the profile of Medellín-based accounting firms globally.</w:t>
      </w:r>
    </w:p>
    <w:p>
      <w:pPr>
        <w:pStyle w:val="BodyText"/>
      </w:pPr>
      <w:r>
        <w:t xml:space="preserve">Socially, accountants in Medellín are instrumental in addressing inequality. By assisting low-income communities in managing their finances and accessing government subsidies, they contribute to poverty reduction. A case study by Fundación EPM (2021) highlights how volunteer accountants trained through the "Accounting for All" initiative helped over 5,000 families in Medellín’s peripheral neighborhoods formalize their income sources, leading to improved access to healthcare and education.</w:t>
      </w:r>
    </w:p>
    <w:bookmarkEnd w:id="22"/>
    <w:bookmarkStart w:id="23" w:name="trends-and-future-directions"/>
    <w:p>
      <w:pPr>
        <w:pStyle w:val="Heading2"/>
      </w:pPr>
      <w:r>
        <w:t xml:space="preserve">Trends and Future Directions</w:t>
      </w:r>
    </w:p>
    <w:p>
      <w:pPr>
        <w:pStyle w:val="FirstParagraph"/>
      </w:pPr>
      <w:r>
        <w:t xml:space="preserve">The literature review also identifies emerging trends shaping the role of accountants in</w:t>
      </w:r>
      <w:r>
        <w:t xml:space="preserve"> </w:t>
      </w:r>
      <w:r>
        <w:rPr>
          <w:bCs/>
          <w:b/>
        </w:rPr>
        <w:t xml:space="preserve">Colombia Medellín</w:t>
      </w:r>
      <w:r>
        <w:t xml:space="preserve">. Sustainability reporting is gaining traction, with many local businesses seeking guidance on integrating Environmental, Social, and Governance (ESG) metrics into their financial strategies. A report by Deloitte (2023) notes that Medellín’s corporate sector has seen a 40% increase in demand for accountants specializing in green finance over the past three years.</w:t>
      </w:r>
    </w:p>
    <w:p>
      <w:pPr>
        <w:pStyle w:val="BodyText"/>
      </w:pPr>
      <w:r>
        <w:t xml:space="preserve">Moreover, the rise of remote work and globalized markets is reshaping the profession. Accountants in Medellín are increasingly offering cross-border services, leveraging their knowledge of both Colombian regulations and international standards. This shift necessitates a focus on multilingual capabilities and cultural competence, as emphasized by the Universidad Nacional de Colombia (2023).</w:t>
      </w:r>
    </w:p>
    <w:bookmarkEnd w:id="23"/>
    <w:bookmarkStart w:id="24" w:name="conclusion"/>
    <w:p>
      <w:pPr>
        <w:pStyle w:val="Heading2"/>
      </w:pPr>
      <w:r>
        <w:t xml:space="preserve">Conclusion</w:t>
      </w:r>
    </w:p>
    <w:p>
      <w:pPr>
        <w:pStyle w:val="FirstParagraph"/>
      </w:pPr>
      <w:r>
        <w:t xml:space="preserve">In conclusion, the role of an</w:t>
      </w:r>
      <w:r>
        <w:t xml:space="preserve"> </w:t>
      </w:r>
      <w:r>
        <w:rPr>
          <w:bCs/>
          <w:b/>
        </w:rPr>
        <w:t xml:space="preserve">Accountant</w:t>
      </w:r>
      <w:r>
        <w:t xml:space="preserve"> </w:t>
      </w:r>
      <w:r>
        <w:t xml:space="preserve">in</w:t>
      </w:r>
      <w:r>
        <w:t xml:space="preserve"> </w:t>
      </w:r>
      <w:r>
        <w:rPr>
          <w:bCs/>
          <w:b/>
        </w:rPr>
        <w:t xml:space="preserve">Colombia Medellín</w:t>
      </w:r>
      <w:r>
        <w:t xml:space="preserve"> </w:t>
      </w:r>
      <w:r>
        <w:t xml:space="preserve">is a dynamic and multifaceted one, characterized by a blend of regulatory compliance, business strategy, and social responsibility. The literature reviewed here underscores the unique challenges and opportunities that arise from Medellín’s position as Colombia’s economic engine. As the city continues to evolve, accountants will remain central to its growth, requiring adaptability in the face of technological advancements, regulatory changes, and global trends. Future research could explore how emerging technologies like AI and machine learning are being integrated into accounting practices in Medellín, further solidifying its reputation as a leader in innovation.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Accountant in Colombia Medellín</dc:title>
  <dc:creator/>
  <dc:language>en</dc:language>
  <cp:keywords/>
  <dcterms:created xsi:type="dcterms:W3CDTF">2026-07-24T11:04:12Z</dcterms:created>
  <dcterms:modified xsi:type="dcterms:W3CDTF">2026-07-24T11:04:12Z</dcterms:modified>
</cp:coreProperties>
</file>

<file path=docProps/custom.xml><?xml version="1.0" encoding="utf-8"?>
<Properties xmlns="http://schemas.openxmlformats.org/officeDocument/2006/custom-properties" xmlns:vt="http://schemas.openxmlformats.org/officeDocument/2006/docPropsVTypes"/>
</file>