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4da3b1ba5053cb41b31c1911e56f829d31f6b53"/>
    <w:p>
      <w:pPr>
        <w:pStyle w:val="Heading1"/>
      </w:pPr>
      <w:r>
        <w:t xml:space="preserve">Literature Review: The Role of Accountants in Ethiopia Addis Ababa</w:t>
      </w:r>
    </w:p>
    <w:p>
      <w:pPr>
        <w:pStyle w:val="FirstParagraph"/>
      </w:pPr>
      <w:r>
        <w:rPr>
          <w:bCs/>
          <w:b/>
        </w:rPr>
        <w:t xml:space="preserve">Literature Review</w:t>
      </w:r>
      <w:r>
        <w:t xml:space="preserve"> </w:t>
      </w:r>
      <w:r>
        <w:t xml:space="preserve">serves as a critical foundation for understanding the historical, current, and emerging trends in the field of accounting. In the context of</w:t>
      </w:r>
      <w:r>
        <w:t xml:space="preserve"> </w:t>
      </w:r>
      <w:r>
        <w:rPr>
          <w:bCs/>
          <w:b/>
        </w:rPr>
        <w:t xml:space="preserve">Ethiopia Addis Ababa</w:t>
      </w:r>
      <w:r>
        <w:t xml:space="preserve">, where economic development and modernization are rapidly advancing, the role of</w:t>
      </w:r>
      <w:r>
        <w:t xml:space="preserve"> </w:t>
      </w:r>
      <w:r>
        <w:rPr>
          <w:bCs/>
          <w:b/>
        </w:rPr>
        <w:t xml:space="preserve">Accountant</w:t>
      </w:r>
      <w:r>
        <w:t xml:space="preserve">s has become increasingly pivotal. This document synthesizes existing scholarly research, policy documents, and industry reports to explore how accountants in Addis Ababa contribute to national economic growth, regulatory compliance, and financial transparency.</w:t>
      </w:r>
    </w:p>
    <w:bookmarkStart w:id="20" w:name="X3f448444f7d81714dc6493148d3df3b9519e1ec"/>
    <w:p>
      <w:pPr>
        <w:pStyle w:val="Heading2"/>
      </w:pPr>
      <w:r>
        <w:t xml:space="preserve">Historical Context of Accounting in Ethiopia</w:t>
      </w:r>
    </w:p>
    <w:p>
      <w:pPr>
        <w:pStyle w:val="FirstParagraph"/>
      </w:pPr>
      <w:r>
        <w:t xml:space="preserve">Ethiopia’s accounting profession has evolved alongside its economic transformation. Prior to the 1990s, accounting practices were largely influenced by traditional business models and limited exposure to international standards. However, with Ethiopia's integration into global markets and the adoption of reforms such as the 1995 Economic Development Strategy (EDS), there was a surge in demand for qualified accountants capable of navigating complex financial systems. Addis Ababa, as the capital city and economic hub, became a focal point for this shift.</w:t>
      </w:r>
    </w:p>
    <w:p>
      <w:pPr>
        <w:pStyle w:val="BodyText"/>
      </w:pPr>
      <w:r>
        <w:t xml:space="preserve">Studies by</w:t>
      </w:r>
      <w:r>
        <w:t xml:space="preserve"> </w:t>
      </w:r>
      <w:r>
        <w:rPr>
          <w:iCs/>
          <w:i/>
        </w:rPr>
        <w:t xml:space="preserve">Ethiopian Economic Association</w:t>
      </w:r>
      <w:r>
        <w:t xml:space="preserve"> </w:t>
      </w:r>
      <w:r>
        <w:t xml:space="preserve">(2018) highlight that early 21st-century efforts to align Ethiopia’s accounting practices with International Financial Reporting Standards (IFRS) spurred the establishment of professional bodies like the Ethiopian Institute of Chartered Accountants (EICAA). These developments were critical in shaping the role of</w:t>
      </w:r>
      <w:r>
        <w:t xml:space="preserve"> </w:t>
      </w:r>
      <w:r>
        <w:rPr>
          <w:bCs/>
          <w:b/>
        </w:rPr>
        <w:t xml:space="preserve">Accountant</w:t>
      </w:r>
      <w:r>
        <w:t xml:space="preserve">s in Addis Ababa, transitioning them from mere bookkeepers to strategic advisors.</w:t>
      </w:r>
    </w:p>
    <w:bookmarkEnd w:id="20"/>
    <w:bookmarkStart w:id="21" w:name="X8896aa7aaef313594850f82bcac5aa4a38a9a73"/>
    <w:p>
      <w:pPr>
        <w:pStyle w:val="Heading2"/>
      </w:pPr>
      <w:r>
        <w:t xml:space="preserve">The Current Role of Accountants in Ethiopia Addis Ababa</w:t>
      </w:r>
    </w:p>
    <w:p>
      <w:pPr>
        <w:pStyle w:val="FirstParagraph"/>
      </w:pPr>
      <w:r>
        <w:t xml:space="preserve">In contemporary Ethiopia, particularly within the vibrant business ecosystem of Addis Ababa, accountants play multifaceted roles. According to a 2020 study by the Ethiopian Business Council (EBC), accountants are increasingly involved in financial planning, risk management, and corporate governance for both public and private sector entities. This is particularly significant as Ethiopia aims to become a middle-income country by 2030.</w:t>
      </w:r>
    </w:p>
    <w:p>
      <w:pPr>
        <w:pStyle w:val="BodyText"/>
      </w:pPr>
      <w:r>
        <w:t xml:space="preserve">Research by Gebeyehu et al. (2019) notes that Addis Ababa’s concentration of multinational corporations, banking institutions, and government agencies has created a demand for accountants proficient in cross-border transactions and compliance with both Ethiopian regulations and international norms. For instance, the Ethiopian Revenue and Customs Authority (ERCA) mandates stringent financial reporting practices, which require skilled</w:t>
      </w:r>
      <w:r>
        <w:t xml:space="preserve"> </w:t>
      </w:r>
      <w:r>
        <w:rPr>
          <w:bCs/>
          <w:b/>
        </w:rPr>
        <w:t xml:space="preserve">Accountant</w:t>
      </w:r>
      <w:r>
        <w:t xml:space="preserve">s to ensure adherence.</w:t>
      </w:r>
    </w:p>
    <w:bookmarkEnd w:id="21"/>
    <w:bookmarkStart w:id="22" w:name="X6f9c1326d63bcd798d43dd26b8f47bc81d0fe52"/>
    <w:p>
      <w:pPr>
        <w:pStyle w:val="Heading2"/>
      </w:pPr>
      <w:r>
        <w:t xml:space="preserve">Challenges Faced by Accountants in Ethiopia’s Business Environment</w:t>
      </w:r>
    </w:p>
    <w:p>
      <w:pPr>
        <w:pStyle w:val="FirstParagraph"/>
      </w:pPr>
      <w:r>
        <w:t xml:space="preserve">Despite their growing importance, accountants in Ethiopia Addis Ababa face several challenges. One major issue is the lack of uniformity in accounting standards. A 2017 report by the Ethiopian Ministry of Finance revealed that while some firms adhere to IFRS, smaller businesses and cooperatives often use localized or outdated methods, leading to discrepancies in financial reporting.</w:t>
      </w:r>
    </w:p>
    <w:p>
      <w:pPr>
        <w:pStyle w:val="BodyText"/>
      </w:pPr>
      <w:r>
        <w:t xml:space="preserve">Another challenge is the shortage of qualified professionals. Despite institutions like Addis Ababa University and St. Mary’s School of Law offering accounting programs, a 2021 survey by the EICAA found that only 45% of accountants in Addis Ababa met international certification standards. This gap hinders the ability of</w:t>
      </w:r>
      <w:r>
        <w:t xml:space="preserve"> </w:t>
      </w:r>
      <w:r>
        <w:rPr>
          <w:bCs/>
          <w:b/>
        </w:rPr>
        <w:t xml:space="preserve">Accountant</w:t>
      </w:r>
      <w:r>
        <w:t xml:space="preserve">s to provide globally competitive services, particularly in sectors like FDI and e-commerce.</w:t>
      </w:r>
    </w:p>
    <w:bookmarkEnd w:id="22"/>
    <w:bookmarkStart w:id="23" w:name="Xb166d7afaf4f3ea53cc20c373331407b4ce5f26"/>
    <w:p>
      <w:pPr>
        <w:pStyle w:val="Heading2"/>
      </w:pPr>
      <w:r>
        <w:t xml:space="preserve">Opportunities for Growth in the Accounting Profession</w:t>
      </w:r>
    </w:p>
    <w:p>
      <w:pPr>
        <w:pStyle w:val="FirstParagraph"/>
      </w:pPr>
      <w:r>
        <w:t xml:space="preserve">Ethiopia Addis Ababa presents unique opportunities for accountants to expand their roles. The city’s status as a regional hub for trade and investment has led to increased demand for accountants specializing in areas like tax consulting, forensic accounting, and digital finance. For example, the proliferation of fintech startups in Addis Ababa necessitates accountants who can navigate blockchain technology and cryptocurrency regulations.</w:t>
      </w:r>
    </w:p>
    <w:p>
      <w:pPr>
        <w:pStyle w:val="BodyText"/>
      </w:pPr>
      <w:r>
        <w:t xml:space="preserve">Moreover, Ethiopia’s push toward financial inclusion through initiatives like the National Microfinance Development Strategy has created new roles for accountants in managing microfinance institutions and ensuring compliance with regulatory frameworks. A 2022 study by the African Development Bank underscores that Addis Ababa-based accountants are uniquely positioned to bridge gaps between traditional and modern financial systems.</w:t>
      </w:r>
    </w:p>
    <w:bookmarkEnd w:id="23"/>
    <w:bookmarkStart w:id="24" w:name="the-impact-of-technological-advancements"/>
    <w:p>
      <w:pPr>
        <w:pStyle w:val="Heading2"/>
      </w:pPr>
      <w:r>
        <w:t xml:space="preserve">The Impact of Technological Advancements</w:t>
      </w:r>
    </w:p>
    <w:p>
      <w:pPr>
        <w:pStyle w:val="FirstParagraph"/>
      </w:pPr>
      <w:r>
        <w:t xml:space="preserve">Technological advancements have transformed the accounting landscape in Ethiopia Addis Ababa. The adoption of software like QuickBooks, SAP, and local ERP systems has improved efficiency in financial reporting. However, a 2023 report by the Ethiopian Information Technology Association (EITA) warns that only 30% of accountants in Addis Ababa have received formal training on these tools. This digital divide highlights a critical need for continuous education and adaptation to emerging technologies.</w:t>
      </w:r>
    </w:p>
    <w:bookmarkEnd w:id="24"/>
    <w:bookmarkStart w:id="25" w:name="policy-and-regulatory-frameworks"/>
    <w:p>
      <w:pPr>
        <w:pStyle w:val="Heading2"/>
      </w:pPr>
      <w:r>
        <w:t xml:space="preserve">Policy and Regulatory Frameworks</w:t>
      </w:r>
    </w:p>
    <w:p>
      <w:pPr>
        <w:pStyle w:val="FirstParagraph"/>
      </w:pPr>
      <w:r>
        <w:t xml:space="preserve">The Ethiopian government has implemented several policies to standardize accounting practices. The 2018 Accounting Act, for instance, mandates that all public and private entities in Addis Ababa adhere to national accounting standards. However, enforcement remains inconsistent, as noted by a 2021 audit by the Ethiopian Audit Office (EAO). This inconsistency poses challenges for</w:t>
      </w:r>
      <w:r>
        <w:t xml:space="preserve"> </w:t>
      </w:r>
      <w:r>
        <w:rPr>
          <w:bCs/>
          <w:b/>
        </w:rPr>
        <w:t xml:space="preserve">Accountant</w:t>
      </w:r>
      <w:r>
        <w:t xml:space="preserve">s tasked with ensuring compliance while operating within a fragmented regulatory environment.</w:t>
      </w:r>
    </w:p>
    <w:bookmarkEnd w:id="25"/>
    <w:bookmarkStart w:id="26" w:name="conclusion"/>
    <w:p>
      <w:pPr>
        <w:pStyle w:val="Heading2"/>
      </w:pPr>
      <w:r>
        <w:t xml:space="preserve">Conclusion</w:t>
      </w:r>
    </w:p>
    <w:p>
      <w:pPr>
        <w:pStyle w:val="FirstParagraph"/>
      </w:pPr>
      <w:r>
        <w:t xml:space="preserve">In conclusion, the literature on accountants in Ethiopia Addis Ababa underscores their evolving role as catalysts for economic development and financial transparency. While challenges such as regulatory inconsistencies, technological gaps, and a shortage of qualified professionals persist, the opportunities for growth are substantial. Future research should focus on how digital literacy programs and policy reforms can enhance the capabilities of</w:t>
      </w:r>
      <w:r>
        <w:t xml:space="preserve"> </w:t>
      </w:r>
      <w:r>
        <w:rPr>
          <w:bCs/>
          <w:b/>
        </w:rPr>
        <w:t xml:space="preserve">Accountant</w:t>
      </w:r>
      <w:r>
        <w:t xml:space="preserve">s in Addis Ababa to meet Ethiopia’s ambitious economic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Ethiopia Addis Ababa</dc:title>
  <dc:creator/>
  <dc:language>en</dc:language>
  <cp:keywords/>
  <dcterms:created xsi:type="dcterms:W3CDTF">2026-07-23T20:18:17Z</dcterms:created>
  <dcterms:modified xsi:type="dcterms:W3CDTF">2026-07-23T20:18:17Z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