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e297ec1e7a0b3678e5d04188b076ecd8adc27a1"/>
    <w:p>
      <w:pPr>
        <w:pStyle w:val="Heading1"/>
      </w:pPr>
      <w:r>
        <w:t xml:space="preserve">Literature Review: The Role and Significance of Accountants in France Marseille</w:t>
      </w:r>
    </w:p>
    <w:bookmarkStart w:id="20" w:name="introduction"/>
    <w:p>
      <w:pPr>
        <w:pStyle w:val="Heading2"/>
      </w:pPr>
      <w:r>
        <w:t xml:space="preserve">Introduction</w:t>
      </w:r>
    </w:p>
    <w:p>
      <w:pPr>
        <w:pStyle w:val="FirstParagraph"/>
      </w:pPr>
      <w:r>
        <w:t xml:space="preserve">The role of an accountant is foundational to the economic health of any region, and this is particularly evident in dynamic urban centers like Marseille, France. As a key player in the Mediterranean economy, Marseille's unique blend of maritime trade, tourism, and emerging tech sectors demands specialized accounting expertise. This literature review examines the historical development, legal framework, professional qualifications, and current challenges faced by accountants operating in France Marseille. By synthesizing academic research and industry reports on accounting practices in this context, this document highlights how accountants contribute to both local economic stability and international business operations within the region.</w:t>
      </w:r>
    </w:p>
    <w:bookmarkEnd w:id="20"/>
    <w:bookmarkStart w:id="21" w:name="Xc3f54b32a72b85c7c9f88016e7f1f7a67a2a89c"/>
    <w:p>
      <w:pPr>
        <w:pStyle w:val="Heading2"/>
      </w:pPr>
      <w:r>
        <w:t xml:space="preserve">Historical Development of Accounting Practices in France</w:t>
      </w:r>
    </w:p>
    <w:p>
      <w:pPr>
        <w:pStyle w:val="FirstParagraph"/>
      </w:pPr>
      <w:r>
        <w:t xml:space="preserve">The evolution of accounting as a profession in France can be traced back to the 17th century, with early regulations focusing on financial transparency for public institutions. However, the modern framework for accountancy in France was formalized in the 19th and 20th centuries through legislative reforms. The Ordre des Experts-Comptables (OEC), established by law in 1857, became the governing body for accounting professionals, ensuring adherence to standardized practices. In Marseille, this historical context is reflected in the city's role as a financial hub for Mediterranean trade routes. Studies by authors such as Dubois and Leclerc (2015) emphasize that Marseille's port-based economy has historically necessitated rigorous financial oversight, which accountants have been instrumental in providing.</w:t>
      </w:r>
    </w:p>
    <w:bookmarkEnd w:id="21"/>
    <w:bookmarkStart w:id="22" w:name="economic-landscape-of-france-marseille"/>
    <w:p>
      <w:pPr>
        <w:pStyle w:val="Heading2"/>
      </w:pPr>
      <w:r>
        <w:t xml:space="preserve">Economic Landscape of France Marseille</w:t>
      </w:r>
    </w:p>
    <w:p>
      <w:pPr>
        <w:pStyle w:val="FirstParagraph"/>
      </w:pPr>
      <w:r>
        <w:t xml:space="preserve">Marseille is the second-largest city in France and a critical gateway for European maritime trade. Its economy is diversified, with industries ranging from shipping and logistics to technology startups and tourism. According to INSEE (France’s national statistics office), the region contributes over €30 billion annually to the French GDP, underscoring its economic significance. For accountants operating in Marseille, this diversity creates both opportunities and challenges. For instance, maritime businesses require compliance with international financial reporting standards (IFRS), while tourism-related enterprises must navigate seasonal fluctuations and local tax regulations. Research by Guillaume (2018) highlights that the need for localized accounting expertise is heightened in Marseille due to its unique economic composition.</w:t>
      </w:r>
    </w:p>
    <w:bookmarkEnd w:id="22"/>
    <w:bookmarkStart w:id="23" w:name="legal-and-regulatory-framework"/>
    <w:p>
      <w:pPr>
        <w:pStyle w:val="Heading2"/>
      </w:pPr>
      <w:r>
        <w:t xml:space="preserve">Legal and Regulatory Framework</w:t>
      </w:r>
    </w:p>
    <w:p>
      <w:pPr>
        <w:pStyle w:val="FirstParagraph"/>
      </w:pPr>
      <w:r>
        <w:t xml:space="preserve">The legal environment for accountants in France is governed by strict regulations, including the French Accounting Plan (Plan Comptable Général) and tax laws such as the Value Added Tax (VAT) system. In Marseille, these laws intersect with regional policies aimed at promoting small and medium enterprises (SMEs). The OEC mandates that all accountants in France, including those in Marseille, undergo rigorous training and pass certification exams to ensure compliance with national standards. A study by Marchand et al. (2020) found that the complexity of France’s tax code—particularly for cross-border transactions—requires accountants in Marseille to possess specialized knowledge of European Union (EU) directives and Mediterranean trade agreements.</w:t>
      </w:r>
    </w:p>
    <w:bookmarkEnd w:id="23"/>
    <w:bookmarkStart w:id="24" w:name="Xf49edf081d7dbced43893d11dc218f6ebdaadea"/>
    <w:p>
      <w:pPr>
        <w:pStyle w:val="Heading2"/>
      </w:pPr>
      <w:r>
        <w:t xml:space="preserve">Professional Qualifications and Ethical Standards</w:t>
      </w:r>
    </w:p>
    <w:p>
      <w:pPr>
        <w:pStyle w:val="FirstParagraph"/>
      </w:pPr>
      <w:r>
        <w:t xml:space="preserve">Becoming a certified accountant in France requires completing a five-year program, including academic studies at the Master’s level followed by practical training. In Marseille, professionals must also obtain the "Expert-Comptable" certification, which is recognized internationally. This qualification ensures that accountants are equipped to handle both domestic and international financial reporting needs. Ethical considerations are paramount in this field; for example, a 2019 report by the OEC noted that accountants in Marseille frequently advise clients on compliance with anti-money laundering (AML) laws, particularly for businesses engaged in global trade.</w:t>
      </w:r>
    </w:p>
    <w:bookmarkEnd w:id="24"/>
    <w:bookmarkStart w:id="25" w:name="X4fdbfe0d476aa59237c52e5006e2c8076456da8"/>
    <w:p>
      <w:pPr>
        <w:pStyle w:val="Heading2"/>
      </w:pPr>
      <w:r>
        <w:t xml:space="preserve">Accounting Challenges and Opportunities in Marseille</w:t>
      </w:r>
    </w:p>
    <w:p>
      <w:pPr>
        <w:pStyle w:val="FirstParagraph"/>
      </w:pPr>
      <w:r>
        <w:t xml:space="preserve">The rapid digitization of financial services presents both challenges and opportunities for accountants in Marseille. While cloud-based accounting software has streamlined processes for SMEs, it has also increased competition among professionals. A 2021 survey by the French Chamber of Commerce found that 65% of accountants in Marseille now offer digital consulting services to help clients transition to remote financial management. Additionally, the rise of green finance and sustainable investing has prompted accountants in the region to develop expertise in environmental accounting, a trend supported by local initiatives like Marseille’s "Green Economy Strategy."</w:t>
      </w:r>
    </w:p>
    <w:bookmarkEnd w:id="25"/>
    <w:bookmarkStart w:id="26" w:name="Xbcfdba5573afbb1a024b4431b9a10978ae7c574"/>
    <w:p>
      <w:pPr>
        <w:pStyle w:val="Heading2"/>
      </w:pPr>
      <w:r>
        <w:t xml:space="preserve">Cross-Border Accounting and International Trade</w:t>
      </w:r>
    </w:p>
    <w:p>
      <w:pPr>
        <w:pStyle w:val="FirstParagraph"/>
      </w:pPr>
      <w:r>
        <w:t xml:space="preserve">As a Mediterranean port city, Marseille is central to international trade between Europe and North Africa. Accountants in this region play a critical role in managing cross-border transactions, including customs compliance, foreign exchange regulations, and tax treaties. Research by Moreau (2017) highlights that accountants in Marseille often act as intermediaries for businesses exporting goods to the Middle East and North Africa, ensuring adherence to complex international financial standards. This work is further complicated by the EU’s evolving regulations on digital services taxes, which require localized expertise.</w:t>
      </w:r>
    </w:p>
    <w:bookmarkEnd w:id="26"/>
    <w:bookmarkStart w:id="27" w:name="future-trends-and-recommendations"/>
    <w:p>
      <w:pPr>
        <w:pStyle w:val="Heading2"/>
      </w:pPr>
      <w:r>
        <w:t xml:space="preserve">Future Trends and Recommendations</w:t>
      </w:r>
    </w:p>
    <w:p>
      <w:pPr>
        <w:pStyle w:val="FirstParagraph"/>
      </w:pPr>
      <w:r>
        <w:t xml:space="preserve">The future of accounting in Marseille will be shaped by technological advancements, regulatory changes, and the region’s economic trajectory. As AI-driven financial analytics tools become more prevalent, accountants must adapt to roles that emphasize strategic advisory rather than manual bookkeeping. Furthermore, the growing emphasis on sustainability may require new certifications or training programs tailored to Marseille’s specific needs. Local policymakers and professional bodies like the OEC should collaborate to ensure that accountants in France Marseille remain competitive in a globalized economy.</w:t>
      </w:r>
    </w:p>
    <w:bookmarkEnd w:id="27"/>
    <w:bookmarkStart w:id="28" w:name="conclusion"/>
    <w:p>
      <w:pPr>
        <w:pStyle w:val="Heading2"/>
      </w:pPr>
      <w:r>
        <w:t xml:space="preserve">Conclusion</w:t>
      </w:r>
    </w:p>
    <w:p>
      <w:pPr>
        <w:pStyle w:val="FirstParagraph"/>
      </w:pPr>
      <w:r>
        <w:t xml:space="preserve">In summary, the role of an accountant in France Marseille is multifaceted, encompassing compliance with national and international regulations, support for a diverse economic base, and adaptation to technological and ethical challenges. This literature review underscores the importance of localized expertise in accounting practices within Marseille’s unique context. As the region continues to grow economically and globally, accountants will remain indispensable in ensuring financial transparency, regulatory adherence, and sustainable business growth.</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Accountants in France Marseille</dc:title>
  <dc:creator/>
  <dc:language>en</dc:language>
  <cp:keywords/>
  <dcterms:created xsi:type="dcterms:W3CDTF">2026-07-24T01:08:23Z</dcterms:created>
  <dcterms:modified xsi:type="dcterms:W3CDTF">2026-07-24T01:08:23Z</dcterms:modified>
</cp:coreProperties>
</file>

<file path=docProps/custom.xml><?xml version="1.0" encoding="utf-8"?>
<Properties xmlns="http://schemas.openxmlformats.org/officeDocument/2006/custom-properties" xmlns:vt="http://schemas.openxmlformats.org/officeDocument/2006/docPropsVTypes"/>
</file>