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504445f696154b53372cb9ed07f5b5d01c41a52"/>
    <w:p>
      <w:pPr>
        <w:pStyle w:val="Heading1"/>
      </w:pPr>
      <w:r>
        <w:t xml:space="preserve">Literature Review: The Role of Accountants in France, Paris</w:t>
      </w:r>
    </w:p>
    <w:p>
      <w:pPr>
        <w:pStyle w:val="FirstParagraph"/>
      </w:pPr>
      <w:r>
        <w:t xml:space="preserve">This Literature Review explores the critical role of accountants within the economic and legal frameworks of</w:t>
      </w:r>
      <w:r>
        <w:t xml:space="preserve"> </w:t>
      </w:r>
      <w:r>
        <w:rPr>
          <w:bCs/>
          <w:b/>
        </w:rPr>
        <w:t xml:space="preserve">France Paris</w:t>
      </w:r>
      <w:r>
        <w:t xml:space="preserve">, emphasizing their significance as professionals navigating a complex regulatory landscape. The study integrates existing research to highlight how accountants in this region contribute to business operations, compliance, and financial strategy, while addressing challenges unique to the French context.</w:t>
      </w:r>
    </w:p>
    <w:bookmarkStart w:id="21" w:name="Xce5144c2759c3826e607ff9641f271bb2e365fd"/>
    <w:p>
      <w:pPr>
        <w:pStyle w:val="Heading2"/>
      </w:pPr>
      <w:r>
        <w:t xml:space="preserve">1. Introduction: Contextualizing Accountants in France Paris</w:t>
      </w:r>
    </w:p>
    <w:p>
      <w:pPr>
        <w:pStyle w:val="FirstParagraph"/>
      </w:pPr>
      <w:r>
        <w:t xml:space="preserve">The</w:t>
      </w:r>
      <w:r>
        <w:t xml:space="preserve"> </w:t>
      </w:r>
      <w:r>
        <w:rPr>
          <w:bCs/>
          <w:b/>
        </w:rPr>
        <w:t xml:space="preserve">Literature Review</w:t>
      </w:r>
      <w:r>
        <w:t xml:space="preserve"> </w:t>
      </w:r>
      <w:r>
        <w:t xml:space="preserve">begins by establishing the importance of understanding</w:t>
      </w:r>
      <w:r>
        <w:t xml:space="preserve"> </w:t>
      </w:r>
      <w:r>
        <w:rPr>
          <w:bCs/>
          <w:b/>
        </w:rPr>
        <w:t xml:space="preserve">Accountant</w:t>
      </w:r>
      <w:r>
        <w:t xml:space="preserve"> </w:t>
      </w:r>
      <w:r>
        <w:t xml:space="preserve">roles in a globalized economy, with particular focus on</w:t>
      </w:r>
      <w:r>
        <w:t xml:space="preserve"> </w:t>
      </w:r>
      <w:r>
        <w:rPr>
          <w:bCs/>
          <w:b/>
        </w:rPr>
        <w:t xml:space="preserve">France Paris</w:t>
      </w:r>
      <w:r>
        <w:t xml:space="preserve">. As one of Europe's premier financial hubs, Paris hosts multinational corporations, startups, and public institutions that rely heavily on skilled accountants to manage financial reporting, tax compliance, and strategic planning. Research by the French Ministry of Economy highlights that accountants in France are not only custodians of financial records but also advisors who influence business decisions through data-driven insights.</w:t>
      </w:r>
    </w:p>
    <w:p>
      <w:pPr>
        <w:pStyle w:val="BodyText"/>
      </w:pPr>
      <w:r>
        <w:t xml:space="preserve">Studies such as those conducted by</w:t>
      </w:r>
      <w:r>
        <w:t xml:space="preserve"> </w:t>
      </w:r>
      <w:hyperlink r:id="rId20">
        <w:r>
          <w:rPr>
            <w:rStyle w:val="Hyperlink"/>
          </w:rPr>
          <w:t xml:space="preserve">Ordre des Experts-Comptables</w:t>
        </w:r>
      </w:hyperlink>
      <w:r>
        <w:t xml:space="preserve"> </w:t>
      </w:r>
      <w:r>
        <w:t xml:space="preserve">(the French association of certified public accountants) underscore the dual role of accountants as both regulators and facilitators in France’s economy. Their expertise is vital for ensuring adherence to national and international accounting standards, while also supporting economic growth through financial transparency.</w:t>
      </w:r>
    </w:p>
    <w:bookmarkEnd w:id="21"/>
    <w:bookmarkStart w:id="22" w:name="X79ba64cb786a4af7dc7869b2823ce2992b1c751"/>
    <w:p>
      <w:pPr>
        <w:pStyle w:val="Heading2"/>
      </w:pPr>
      <w:r>
        <w:t xml:space="preserve">2. The Role of Accountants in France's Economic Framework</w:t>
      </w:r>
    </w:p>
    <w:p>
      <w:pPr>
        <w:pStyle w:val="FirstParagraph"/>
      </w:pPr>
      <w:r>
        <w:t xml:space="preserve">The</w:t>
      </w:r>
      <w:r>
        <w:t xml:space="preserve"> </w:t>
      </w:r>
      <w:r>
        <w:rPr>
          <w:bCs/>
          <w:b/>
        </w:rPr>
        <w:t xml:space="preserve">Literature Review</w:t>
      </w:r>
      <w:r>
        <w:t xml:space="preserve"> </w:t>
      </w:r>
      <w:r>
        <w:t xml:space="preserve">emphasizes that accountants in</w:t>
      </w:r>
      <w:r>
        <w:t xml:space="preserve"> </w:t>
      </w:r>
      <w:r>
        <w:rPr>
          <w:bCs/>
          <w:b/>
        </w:rPr>
        <w:t xml:space="preserve">France Paris</w:t>
      </w:r>
      <w:r>
        <w:t xml:space="preserve"> </w:t>
      </w:r>
      <w:r>
        <w:t xml:space="preserve">operate within a highly regulated environment shaped by French accounting standards, such as the Normes Comptables Générales (NCG) and the European Union’s International Financial Reporting Standards (IFRS). According to Deloitte’s 2023 report on French corporate governance, accountants in Paris play a pivotal role in ensuring compliance with these regulations, which are critical for maintaining investor confidence and attracting foreign investment.</w:t>
      </w:r>
    </w:p>
    <w:p>
      <w:pPr>
        <w:pStyle w:val="BodyText"/>
      </w:pPr>
      <w:r>
        <w:t xml:space="preserve">Moreover, accountants in Paris contribute to the country’s economic stability by providing audit services that safeguard public and private sector finances. A 2021 study published in the</w:t>
      </w:r>
      <w:r>
        <w:t xml:space="preserve"> </w:t>
      </w:r>
      <w:r>
        <w:rPr>
          <w:iCs/>
          <w:i/>
        </w:rPr>
        <w:t xml:space="preserve">Journal of European Accounting Research</w:t>
      </w:r>
      <w:r>
        <w:t xml:space="preserve"> </w:t>
      </w:r>
      <w:r>
        <w:t xml:space="preserve">found that firms with certified accountants in Paris reported higher levels of financial transparency, which correlates with increased market competitiveness.</w:t>
      </w:r>
    </w:p>
    <w:bookmarkEnd w:id="22"/>
    <w:bookmarkStart w:id="23" w:name="Xf2a0580d7c34bb73d3c2ee8786659294dd8a209"/>
    <w:p>
      <w:pPr>
        <w:pStyle w:val="Heading2"/>
      </w:pPr>
      <w:r>
        <w:t xml:space="preserve">3. Regulatory Environment: Challenges for Accountants</w:t>
      </w:r>
    </w:p>
    <w:p>
      <w:pPr>
        <w:pStyle w:val="FirstParagraph"/>
      </w:pPr>
      <w:r>
        <w:t xml:space="preserve">The</w:t>
      </w:r>
      <w:r>
        <w:t xml:space="preserve"> </w:t>
      </w:r>
      <w:r>
        <w:rPr>
          <w:bCs/>
          <w:b/>
        </w:rPr>
        <w:t xml:space="preserve">Literature Review</w:t>
      </w:r>
      <w:r>
        <w:t xml:space="preserve"> </w:t>
      </w:r>
      <w:r>
        <w:t xml:space="preserve">highlights the complexities faced by accountants in</w:t>
      </w:r>
      <w:r>
        <w:t xml:space="preserve"> </w:t>
      </w:r>
      <w:r>
        <w:rPr>
          <w:bCs/>
          <w:b/>
        </w:rPr>
        <w:t xml:space="preserve">France Paris</w:t>
      </w:r>
      <w:r>
        <w:t xml:space="preserve">, particularly due to the interplay between national legislation and international regulations. For instance, France’s tax system is notoriously intricate, with high corporate tax rates and stringent compliance requirements. Accountants must navigate these challenges while also addressing the implications of Brexit and evolving EU directives on cross-border accounting practices.</w:t>
      </w:r>
    </w:p>
    <w:p>
      <w:pPr>
        <w:pStyle w:val="BodyText"/>
      </w:pPr>
      <w:r>
        <w:t xml:space="preserve">Research by PwC (2022) notes that accountants in Paris are increasingly required to manage digital transformation, including the adoption of blockchain technology for audit trails and AI-driven financial analytics. However, this shift has raised concerns about data privacy, as emphasized by the French Data Protection Authority (CNIL). Accountants must balance innovation with adherence to GDPR and other regulations.</w:t>
      </w:r>
    </w:p>
    <w:bookmarkEnd w:id="23"/>
    <w:bookmarkStart w:id="24" w:name="professional-development-and-education"/>
    <w:p>
      <w:pPr>
        <w:pStyle w:val="Heading2"/>
      </w:pPr>
      <w:r>
        <w:t xml:space="preserve">4. Professional Development and Education</w:t>
      </w:r>
    </w:p>
    <w:p>
      <w:pPr>
        <w:pStyle w:val="FirstParagraph"/>
      </w:pPr>
      <w:r>
        <w:t xml:space="preserve">The</w:t>
      </w:r>
      <w:r>
        <w:t xml:space="preserve"> </w:t>
      </w:r>
      <w:r>
        <w:rPr>
          <w:bCs/>
          <w:b/>
        </w:rPr>
        <w:t xml:space="preserve">Literature Review</w:t>
      </w:r>
      <w:r>
        <w:t xml:space="preserve"> </w:t>
      </w:r>
      <w:r>
        <w:t xml:space="preserve">addresses the importance of continuous education for</w:t>
      </w:r>
      <w:r>
        <w:t xml:space="preserve"> </w:t>
      </w:r>
      <w:r>
        <w:rPr>
          <w:bCs/>
          <w:b/>
        </w:rPr>
        <w:t xml:space="preserve">Accountant</w:t>
      </w:r>
      <w:r>
        <w:t xml:space="preserve">s in</w:t>
      </w:r>
      <w:r>
        <w:t xml:space="preserve"> </w:t>
      </w:r>
      <w:r>
        <w:rPr>
          <w:bCs/>
          <w:b/>
        </w:rPr>
        <w:t xml:space="preserve">France Paris</w:t>
      </w:r>
      <w:r>
        <w:t xml:space="preserve">. To practice legally, professionals must obtain certifications from the Ordre des Experts-Comptables, which requires rigorous academic training and practical experience. A 2020 survey by Université Paris-Dauphine revealed that 78% of accountants in Paris engage in ongoing professional development to stay current with regulatory changes and technological advancements.</w:t>
      </w:r>
    </w:p>
    <w:p>
      <w:pPr>
        <w:pStyle w:val="BodyText"/>
      </w:pPr>
      <w:r>
        <w:t xml:space="preserve">Furthermore, language skills are a critical component of an accountant’s success in Paris. While French is the primary business language, many accountants also require proficiency in English or other European languages to serve international clients. This linguistic duality is reflected in studies by INSEAD, which highlight the competitive advantage of multilingual accountants in Parisian firms.</w:t>
      </w:r>
    </w:p>
    <w:bookmarkEnd w:id="24"/>
    <w:bookmarkStart w:id="25" w:name="cultural-and-societal-influences"/>
    <w:p>
      <w:pPr>
        <w:pStyle w:val="Heading2"/>
      </w:pPr>
      <w:r>
        <w:t xml:space="preserve">5. Cultural and Societal Influences</w:t>
      </w:r>
    </w:p>
    <w:p>
      <w:pPr>
        <w:pStyle w:val="FirstParagraph"/>
      </w:pPr>
      <w:r>
        <w:t xml:space="preserve">The</w:t>
      </w:r>
      <w:r>
        <w:t xml:space="preserve"> </w:t>
      </w:r>
      <w:r>
        <w:rPr>
          <w:bCs/>
          <w:b/>
        </w:rPr>
        <w:t xml:space="preserve">Literature Review</w:t>
      </w:r>
      <w:r>
        <w:t xml:space="preserve"> </w:t>
      </w:r>
      <w:r>
        <w:t xml:space="preserve">also examines how cultural norms in</w:t>
      </w:r>
      <w:r>
        <w:t xml:space="preserve"> </w:t>
      </w:r>
      <w:r>
        <w:rPr>
          <w:bCs/>
          <w:b/>
        </w:rPr>
        <w:t xml:space="preserve">France Paris</w:t>
      </w:r>
      <w:r>
        <w:t xml:space="preserve"> </w:t>
      </w:r>
      <w:r>
        <w:t xml:space="preserve">shape the work ethic and client relationships of accountants. French business culture values formality, precision, and long-term partnerships, which influence how accountants interact with clients. A 2019 article in</w:t>
      </w:r>
      <w:r>
        <w:t xml:space="preserve"> </w:t>
      </w:r>
      <w:r>
        <w:rPr>
          <w:iCs/>
          <w:i/>
        </w:rPr>
        <w:t xml:space="preserve">The Accounting Review</w:t>
      </w:r>
      <w:r>
        <w:t xml:space="preserve"> </w:t>
      </w:r>
      <w:r>
        <w:t xml:space="preserve">notes that Parisian accountants often act as trusted advisors rather than mere service providers, reflecting the country’s emphasis on relational trust in professional settings.</w:t>
      </w:r>
    </w:p>
    <w:p>
      <w:pPr>
        <w:pStyle w:val="BodyText"/>
      </w:pPr>
      <w:r>
        <w:t xml:space="preserve">Additionally, social responsibility is a growing concern for accountants in France. Research by the French Institute of Public Opinion (IFOP) indicates that 65% of Paris-based accountants prioritize sustainability reporting for their clients, aligning with global trends toward ESG (Environmental, Social, and Governance) compliance.</w:t>
      </w:r>
    </w:p>
    <w:bookmarkEnd w:id="25"/>
    <w:bookmarkStart w:id="26" w:name="emerging-trends-and-future-directions"/>
    <w:p>
      <w:pPr>
        <w:pStyle w:val="Heading2"/>
      </w:pPr>
      <w:r>
        <w:t xml:space="preserve">6. Emerging Trends and Future Directions</w:t>
      </w:r>
    </w:p>
    <w:p>
      <w:pPr>
        <w:pStyle w:val="FirstParagraph"/>
      </w:pPr>
      <w:r>
        <w:t xml:space="preserve">The</w:t>
      </w:r>
      <w:r>
        <w:t xml:space="preserve"> </w:t>
      </w:r>
      <w:r>
        <w:rPr>
          <w:bCs/>
          <w:b/>
        </w:rPr>
        <w:t xml:space="preserve">Literature Review</w:t>
      </w:r>
      <w:r>
        <w:t xml:space="preserve"> </w:t>
      </w:r>
      <w:r>
        <w:t xml:space="preserve">concludes by addressing emerging trends that will shape the role of accountants in</w:t>
      </w:r>
      <w:r>
        <w:t xml:space="preserve"> </w:t>
      </w:r>
      <w:r>
        <w:rPr>
          <w:bCs/>
          <w:b/>
        </w:rPr>
        <w:t xml:space="preserve">France Paris</w:t>
      </w:r>
      <w:r>
        <w:t xml:space="preserve">. The rise of remote work and digital collaboration tools has enabled accountants to serve clients globally, while also necessitating new approaches to cybersecurity. A 2023 report by KPMG suggests that AI-driven financial forecasting is becoming a standard practice in Parisian accounting firms.</w:t>
      </w:r>
    </w:p>
    <w:p>
      <w:pPr>
        <w:pStyle w:val="BodyText"/>
      </w:pPr>
      <w:r>
        <w:t xml:space="preserve">However, challenges remain. The shortage of qualified professionals in the sector, exacerbated by aging accountants and competition from low-cost offshore services, poses risks to the industry’s stability. Future research should explore how educational institutions and professional bodies can collaborate to address this gap while ensuring that</w:t>
      </w:r>
      <w:r>
        <w:t xml:space="preserve"> </w:t>
      </w:r>
      <w:r>
        <w:rPr>
          <w:bCs/>
          <w:b/>
        </w:rPr>
        <w:t xml:space="preserve">Accountant</w:t>
      </w:r>
      <w:r>
        <w:t xml:space="preserve">s in</w:t>
      </w:r>
      <w:r>
        <w:t xml:space="preserve"> </w:t>
      </w:r>
      <w:r>
        <w:rPr>
          <w:bCs/>
          <w:b/>
        </w:rPr>
        <w:t xml:space="preserve">France Paris</w:t>
      </w:r>
      <w:r>
        <w:t xml:space="preserve"> </w:t>
      </w:r>
      <w:r>
        <w:t xml:space="preserve">remain at the forefront of innovation.</w:t>
      </w:r>
    </w:p>
    <w:bookmarkEnd w:id="26"/>
    <w:bookmarkStart w:id="27" w:name="conclusion-synthesis-of-findings"/>
    <w:p>
      <w:pPr>
        <w:pStyle w:val="Heading2"/>
      </w:pPr>
      <w:r>
        <w:t xml:space="preserve">7. Conclusion: Synthesis of Findings</w:t>
      </w:r>
    </w:p>
    <w:p>
      <w:pPr>
        <w:pStyle w:val="FirstParagraph"/>
      </w:pPr>
      <w:r>
        <w:t xml:space="preserve">This</w:t>
      </w:r>
      <w:r>
        <w:t xml:space="preserve"> </w:t>
      </w:r>
      <w:r>
        <w:rPr>
          <w:bCs/>
          <w:b/>
        </w:rPr>
        <w:t xml:space="preserve">Literature Review</w:t>
      </w:r>
      <w:r>
        <w:t xml:space="preserve"> </w:t>
      </w:r>
      <w:r>
        <w:t xml:space="preserve">underscores the indispensable role of accountants in the economic and regulatory ecosystems of</w:t>
      </w:r>
      <w:r>
        <w:t xml:space="preserve"> </w:t>
      </w:r>
      <w:r>
        <w:rPr>
          <w:bCs/>
          <w:b/>
        </w:rPr>
        <w:t xml:space="preserve">France Paris</w:t>
      </w:r>
      <w:r>
        <w:t xml:space="preserve">. From ensuring compliance with complex standards to fostering financial transparency, their contributions are both multifaceted and vital. As global trends continue to evolve, the adaptability and expertise of</w:t>
      </w:r>
      <w:r>
        <w:t xml:space="preserve"> </w:t>
      </w:r>
      <w:r>
        <w:rPr>
          <w:bCs/>
          <w:b/>
        </w:rPr>
        <w:t xml:space="preserve">Accountant</w:t>
      </w:r>
      <w:r>
        <w:t xml:space="preserve">s in this region will be crucial for sustaining France’s position as a leading European financial center.</w:t>
      </w:r>
    </w:p>
    <w:p>
      <w:pPr>
        <w:pStyle w:val="BodyText"/>
      </w:pPr>
      <w:r>
        <w:t xml:space="preserve">The integration of technology, cultural sensitivity, and regulatory acumen defines the modern accountant in Paris. Future studies should further investigate how these professionals navigate the intersection of tradition and innovation to meet the demands of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ordre-experts-comptables.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ordre-experts-comptable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France Paris</dc:title>
  <dc:creator/>
  <dc:language>en</dc:language>
  <cp:keywords/>
  <dcterms:created xsi:type="dcterms:W3CDTF">2026-07-23T16:48:18Z</dcterms:created>
  <dcterms:modified xsi:type="dcterms:W3CDTF">2026-07-23T16:48:18Z</dcterms:modified>
</cp:coreProperties>
</file>

<file path=docProps/custom.xml><?xml version="1.0" encoding="utf-8"?>
<Properties xmlns="http://schemas.openxmlformats.org/officeDocument/2006/custom-properties" xmlns:vt="http://schemas.openxmlformats.org/officeDocument/2006/docPropsVTypes"/>
</file>