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Italy</w:t>
      </w:r>
      <w:r>
        <w:t xml:space="preserve"> </w:t>
      </w:r>
      <w:r>
        <w:t xml:space="preserve">Milan</w:t>
      </w:r>
    </w:p>
    <w:bookmarkStart w:id="28" w:name="X2b0010e82a743cec637237fdceacae67b916aa4"/>
    <w:p>
      <w:pPr>
        <w:pStyle w:val="Heading1"/>
      </w:pPr>
      <w:r>
        <w:t xml:space="preserve">Literature Review: The Role of an Accountant in Italy, Milan</w:t>
      </w:r>
    </w:p>
    <w:bookmarkStart w:id="20" w:name="introduction"/>
    <w:p>
      <w:pPr>
        <w:pStyle w:val="Heading2"/>
      </w:pPr>
      <w:r>
        <w:t xml:space="preserve">Introduction</w:t>
      </w:r>
    </w:p>
    <w:p>
      <w:pPr>
        <w:pStyle w:val="FirstParagraph"/>
      </w:pPr>
      <w:r>
        <w:t xml:space="preserve">The role of an accountant is critical to the functioning of any economy, serving as a bridge between financial data and strategic decision-making. In the context of Italy, particularly in Milan—the country's economic and financial hub—this role takes on added significance due to the city’s prominence in international trade, banking, and industrial innovation. This literature review explores the academic discourse surrounding accountants in Italy with a focus on Milan, examining their responsibilities, regulatory frameworks, professional standards, and challenges within this unique socio-economic environment. The study aims to highlight how Italian accounting practices align with global trends while addressing local nuances that shape the profession in Milan.</w:t>
      </w:r>
    </w:p>
    <w:bookmarkEnd w:id="20"/>
    <w:bookmarkStart w:id="21" w:name="X4f761f3fe628d670892439f239405fd161785e8"/>
    <w:p>
      <w:pPr>
        <w:pStyle w:val="Heading2"/>
      </w:pPr>
      <w:r>
        <w:t xml:space="preserve">The Evolving Role of Accountants in Italy</w:t>
      </w:r>
    </w:p>
    <w:p>
      <w:pPr>
        <w:pStyle w:val="FirstParagraph"/>
      </w:pPr>
      <w:r>
        <w:t xml:space="preserve">Accountants in Italy are not merely number-crunchers; they are pivotal stakeholders in ensuring compliance, optimizing financial strategies, and supporting business growth. According to recent studies (e.g., Italian Institute of Auditors, 2023), the profession has evolved from a reactive role focused on bookkeeping to a proactive one centered on advisory services. In Milan, this shift is particularly evident due to the city’s concentration of multinational corporations and financial institutions, which demand advanced expertise in areas like international tax law, financial reporting standards (IFRS), and risk management.</w:t>
      </w:r>
    </w:p>
    <w:p>
      <w:pPr>
        <w:pStyle w:val="BodyText"/>
      </w:pPr>
      <w:r>
        <w:t xml:space="preserve">Academic literature emphasizes that Italian accountants must navigate a dual responsibility: adhering to national regulations while aligning with European Union directives. For instance, the Italian Civil Code mandates specific accounting practices for businesses, while EU legislation such as the Directive on Accounting Requirements (2013/34/EU) imposes uniform standards across member states. Milan-based accountants, often working with firms like PricewaterhouseCoopers or Deloitte’s Milan offices, must balance these demands to ensure compliance and competitiveness.</w:t>
      </w:r>
    </w:p>
    <w:bookmarkEnd w:id="21"/>
    <w:bookmarkStart w:id="22" w:name="regulatory-framework-in-italy-and-milan"/>
    <w:p>
      <w:pPr>
        <w:pStyle w:val="Heading2"/>
      </w:pPr>
      <w:r>
        <w:t xml:space="preserve">Regulatory Framework in Italy and Milan</w:t>
      </w:r>
    </w:p>
    <w:p>
      <w:pPr>
        <w:pStyle w:val="FirstParagraph"/>
      </w:pPr>
      <w:r>
        <w:t xml:space="preserve">The Italian legal system imposes strict requirements on accounting practices. The National Institute of Auditors (INAD) oversees professional standards, ensuring that accountants meet the qualifications outlined in Legislative Decree No. 58/1998. In Milan, where financial regulations are particularly scrutinized due to the city’s status as Italy’s capital of finance, adherence to these standards is non-negotiable.</w:t>
      </w:r>
    </w:p>
    <w:p>
      <w:pPr>
        <w:pStyle w:val="BodyText"/>
      </w:pPr>
      <w:r>
        <w:t xml:space="preserve">Key challenges include interpreting complex tax codes, such as those related to value-added tax (VAT) and corporate income tax (IRAP), which vary across regions. Milan’s proximity to the Lombardy region adds another layer of complexity, as local taxes may differ from national norms. Research by the University of Milan (2022) highlights how accountants in the city must frequently engage with both national and regional authorities to mitigate compliance risks for their clients.</w:t>
      </w:r>
    </w:p>
    <w:bookmarkEnd w:id="22"/>
    <w:bookmarkStart w:id="23" w:name="professional-standards-and-education"/>
    <w:p>
      <w:pPr>
        <w:pStyle w:val="Heading2"/>
      </w:pPr>
      <w:r>
        <w:t xml:space="preserve">Professional Standards and Education</w:t>
      </w:r>
    </w:p>
    <w:p>
      <w:pPr>
        <w:pStyle w:val="FirstParagraph"/>
      </w:pPr>
      <w:r>
        <w:t xml:space="preserve">Becoming an accountant in Italy requires rigorous education and certification. The Italian CPA qualification, known as "Dottore Commercialista," is a highly respected credential. Prospective accountants must complete a five-year university program followed by practical training under the supervision of an experienced professional. This process is particularly stringent in Milan, where the demand for skilled accountants outpaces supply, according to a report by the Italian National Chamber of Commerce (2023).</w:t>
      </w:r>
    </w:p>
    <w:p>
      <w:pPr>
        <w:pStyle w:val="BodyText"/>
      </w:pPr>
      <w:r>
        <w:t xml:space="preserve">Professional bodies like the Ordine dei Dottori Commercialisti e degli Esperti Contabili play a central role in regulating the profession. These organizations ensure that members stay updated on legislative changes and ethical guidelines. In Milan, where financial services are concentrated, continuing education is vital for accountants to remain competitive and trustworthy.</w:t>
      </w:r>
    </w:p>
    <w:bookmarkEnd w:id="23"/>
    <w:bookmarkStart w:id="24" w:name="X504d5298096cb66e7494a16df1380e299917903"/>
    <w:p>
      <w:pPr>
        <w:pStyle w:val="Heading2"/>
      </w:pPr>
      <w:r>
        <w:t xml:space="preserve">Accountants in Milan’s Financial Ecosystem</w:t>
      </w:r>
    </w:p>
    <w:p>
      <w:pPr>
        <w:pStyle w:val="FirstParagraph"/>
      </w:pPr>
      <w:r>
        <w:t xml:space="preserve">Milan’s economy is characterized by a mix of traditional industries (e.g., fashion and automotive) and modern sectors (e.g., fintech and digital services). Accountants in the city are uniquely positioned to address the needs of this diverse landscape. For example, fashion houses like Gucci or Prada require specialized accounting for inventory management, while fintech startups demand expertise in blockchain-based financial systems.</w:t>
      </w:r>
    </w:p>
    <w:p>
      <w:pPr>
        <w:pStyle w:val="BodyText"/>
      </w:pPr>
      <w:r>
        <w:t xml:space="preserve">Research by Bocconi University (2021) underscores that Milan’s accountants are increasingly involved in sustainability reporting and ESG (Environmental, Social, and Governance) compliance. As global investors prioritize ethical practices, Italian firms are adapting to meet these expectations. Accountants in Milan play a key role in preparing reports that align with international standards like the Global Reporting Initiative (GRI), ensuring transparency for both local and foreign stakeholders.</w:t>
      </w:r>
    </w:p>
    <w:bookmarkEnd w:id="24"/>
    <w:bookmarkStart w:id="25" w:name="challenges-faced-by-accountants-in-italy"/>
    <w:p>
      <w:pPr>
        <w:pStyle w:val="Heading2"/>
      </w:pPr>
      <w:r>
        <w:t xml:space="preserve">Challenges Faced by Accountants in Italy</w:t>
      </w:r>
    </w:p>
    <w:p>
      <w:pPr>
        <w:pStyle w:val="FirstParagraph"/>
      </w:pPr>
      <w:r>
        <w:t xml:space="preserve">Despite their critical role, Italian accountants face several challenges. One major issue is the complexity of tax regulations, which often leads to disputes between taxpayers and authorities. The Italian Revenue Agency (Agenzia delle Entrate) frequently audits businesses in Milan due to its high volume of economic activity, placing additional pressure on accountants to ensure accuracy.</w:t>
      </w:r>
    </w:p>
    <w:p>
      <w:pPr>
        <w:pStyle w:val="BodyText"/>
      </w:pPr>
      <w:r>
        <w:t xml:space="preserve">Another challenge is the integration of digital technologies. While Italy has lagged in adopting digital accounting solutions compared to countries like Germany or the Netherlands, Milan’s financial sector is rapidly catching up. Accountants must now be proficient in software like SAP or Oracle, as well as cloud-based platforms for remote audits and real-time financial analysis.</w:t>
      </w:r>
    </w:p>
    <w:bookmarkEnd w:id="25"/>
    <w:bookmarkStart w:id="26" w:name="conclusion"/>
    <w:p>
      <w:pPr>
        <w:pStyle w:val="Heading2"/>
      </w:pPr>
      <w:r>
        <w:t xml:space="preserve">Conclusion</w:t>
      </w:r>
    </w:p>
    <w:p>
      <w:pPr>
        <w:pStyle w:val="FirstParagraph"/>
      </w:pPr>
      <w:r>
        <w:t xml:space="preserve">In conclusion, the role of an accountant in Italy—particularly in Milan—is multifaceted and increasingly dynamic. The profession requires not only technical expertise but also adaptability to evolving regulations, technological advancements, and global business trends. As Milan continues to solidify its position as a financial powerhouse within Europe, accountants will remain central to its economic success. Future research should explore the impact of AI-driven tools on accounting practices in Italy and how local professionals can leverage these innovations while maintaining compliance with national and EU standards.</w:t>
      </w:r>
    </w:p>
    <w:bookmarkEnd w:id="26"/>
    <w:bookmarkStart w:id="27" w:name="references"/>
    <w:p>
      <w:pPr>
        <w:pStyle w:val="Heading2"/>
      </w:pPr>
      <w:r>
        <w:t xml:space="preserve">References</w:t>
      </w:r>
    </w:p>
    <w:p>
      <w:pPr>
        <w:numPr>
          <w:ilvl w:val="0"/>
          <w:numId w:val="1001"/>
        </w:numPr>
        <w:pStyle w:val="Compact"/>
      </w:pPr>
      <w:r>
        <w:t xml:space="preserve">Italian Institute of Auditors (2023). "The Modern Accountant: Trends and Challenges." Milan, Italy.</w:t>
      </w:r>
    </w:p>
    <w:p>
      <w:pPr>
        <w:numPr>
          <w:ilvl w:val="0"/>
          <w:numId w:val="1001"/>
        </w:numPr>
        <w:pStyle w:val="Compact"/>
      </w:pPr>
      <w:r>
        <w:t xml:space="preserve">University of Milan (2022). "Tax Compliance in Lombardy: A Case Study." Journal of Italian Economics, 15(3), 45–67.</w:t>
      </w:r>
    </w:p>
    <w:p>
      <w:pPr>
        <w:numPr>
          <w:ilvl w:val="0"/>
          <w:numId w:val="1001"/>
        </w:numPr>
        <w:pStyle w:val="Compact"/>
      </w:pPr>
      <w:r>
        <w:t xml:space="preserve">Bocconi University (2021). "Sustainability Reporting and ESG Compliance in Italian Corporations." Milan, Italy.</w:t>
      </w:r>
    </w:p>
    <w:p>
      <w:pPr>
        <w:numPr>
          <w:ilvl w:val="0"/>
          <w:numId w:val="1001"/>
        </w:numPr>
        <w:pStyle w:val="Compact"/>
      </w:pPr>
      <w:r>
        <w:t xml:space="preserve">Italian National Chamber of Commerce (2023). "Professional Standards for Accountants in Italy." Rome,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Italy Milan</dc:title>
  <dc:creator/>
  <dc:language>en</dc:language>
  <cp:keywords/>
  <dcterms:created xsi:type="dcterms:W3CDTF">2026-07-24T00:26:20Z</dcterms:created>
  <dcterms:modified xsi:type="dcterms:W3CDTF">2026-07-24T00:26:20Z</dcterms:modified>
</cp:coreProperties>
</file>

<file path=docProps/custom.xml><?xml version="1.0" encoding="utf-8"?>
<Properties xmlns="http://schemas.openxmlformats.org/officeDocument/2006/custom-properties" xmlns:vt="http://schemas.openxmlformats.org/officeDocument/2006/docPropsVTypes"/>
</file>