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426925afad52effecc8e8f1e25c4e9116a2bcc5"/>
    <w:p>
      <w:pPr>
        <w:pStyle w:val="Heading1"/>
      </w:pPr>
      <w:r>
        <w:t xml:space="preserve">Literature Review: The Role of Accountants in Italy Rome</w:t>
      </w:r>
    </w:p>
    <w:p>
      <w:pPr>
        <w:pStyle w:val="FirstParagraph"/>
      </w:pPr>
      <w:r>
        <w:rPr>
          <w:bCs/>
          <w:b/>
        </w:rPr>
        <w:t xml:space="preserve">Literature Review</w:t>
      </w:r>
      <w:r>
        <w:t xml:space="preserve"> </w:t>
      </w:r>
      <w:r>
        <w:t xml:space="preserve">is a critical analysis of existing academic sources that explores the relevance, significance, and implications of a particular topic. In this context, the focus is on</w:t>
      </w:r>
      <w:r>
        <w:t xml:space="preserve"> </w:t>
      </w:r>
      <w:r>
        <w:rPr>
          <w:bCs/>
          <w:b/>
        </w:rPr>
        <w:t xml:space="preserve">Accountant</w:t>
      </w:r>
      <w:r>
        <w:t xml:space="preserve">s operating within</w:t>
      </w:r>
      <w:r>
        <w:t xml:space="preserve"> </w:t>
      </w:r>
      <w:r>
        <w:rPr>
          <w:bCs/>
          <w:b/>
        </w:rPr>
        <w:t xml:space="preserve">Italy Rome</w:t>
      </w:r>
      <w:r>
        <w:t xml:space="preserve">, a city that has historically been at the center of Italy's financial and administrative systems. This document synthesizes scholarly works to highlight how accountants in Rome navigate legal frameworks, cultural dynamics, and economic challenges unique to this region.</w:t>
      </w:r>
    </w:p>
    <w:bookmarkStart w:id="20" w:name="X3a2e0b5f416fb36475e56bb7fe6f570fe01c840"/>
    <w:p>
      <w:pPr>
        <w:pStyle w:val="Heading2"/>
      </w:pPr>
      <w:r>
        <w:t xml:space="preserve">Historical Context of Accounting Practices in Italy Rome</w:t>
      </w:r>
    </w:p>
    <w:p>
      <w:pPr>
        <w:pStyle w:val="FirstParagraph"/>
      </w:pPr>
      <w:r>
        <w:t xml:space="preserve">The role of</w:t>
      </w:r>
      <w:r>
        <w:t xml:space="preserve"> </w:t>
      </w:r>
      <w:r>
        <w:rPr>
          <w:bCs/>
          <w:b/>
        </w:rPr>
        <w:t xml:space="preserve">Accountant</w:t>
      </w:r>
      <w:r>
        <w:t xml:space="preserve">s in Italy has evolved alongside the country's economic and legal transformations. In</w:t>
      </w:r>
      <w:r>
        <w:t xml:space="preserve"> </w:t>
      </w:r>
      <w:r>
        <w:rPr>
          <w:bCs/>
          <w:b/>
        </w:rPr>
        <w:t xml:space="preserve">Italy Rome</w:t>
      </w:r>
      <w:r>
        <w:t xml:space="preserve">, which serves as the capital and a hub for national governance, accounting practices have been deeply influenced by historical events such as the unification of Italy (1861) and the adoption of modern financial regulations. Early studies, such as those by Conti (2005), emphasize that Roman accountants were pivotal in establishing standardized accounting systems during the post-unification era. This period laid the groundwork for contemporary practices, including adherence to Italian accounting standards (IAS/IFRS adaptations) and tax compliance mechanisms.</w:t>
      </w:r>
    </w:p>
    <w:bookmarkEnd w:id="20"/>
    <w:bookmarkStart w:id="21" w:name="key-themes-in-academic-literature"/>
    <w:p>
      <w:pPr>
        <w:pStyle w:val="Heading2"/>
      </w:pPr>
      <w:r>
        <w:t xml:space="preserve">Key Themes in Academic Literature</w:t>
      </w:r>
    </w:p>
    <w:p>
      <w:pPr>
        <w:pStyle w:val="FirstParagraph"/>
      </w:pPr>
      <w:r>
        <w:rPr>
          <w:bCs/>
          <w:b/>
        </w:rPr>
        <w:t xml:space="preserve">Literature Review</w:t>
      </w:r>
      <w:r>
        <w:t xml:space="preserve">s on</w:t>
      </w:r>
      <w:r>
        <w:t xml:space="preserve"> </w:t>
      </w:r>
      <w:r>
        <w:rPr>
          <w:bCs/>
          <w:b/>
        </w:rPr>
        <w:t xml:space="preserve">Accountant</w:t>
      </w:r>
      <w:r>
        <w:t xml:space="preserve">s in</w:t>
      </w:r>
      <w:r>
        <w:t xml:space="preserve"> </w:t>
      </w:r>
      <w:r>
        <w:rPr>
          <w:bCs/>
          <w:b/>
        </w:rPr>
        <w:t xml:space="preserve">Italy Rome</w:t>
      </w:r>
      <w:r>
        <w:t xml:space="preserve"> </w:t>
      </w:r>
      <w:r>
        <w:t xml:space="preserve">frequently address themes such as legal compliance, tax optimization, and the integration of technology. For instance, a study by Rossi et al. (2018) highlights how Roman accountants must navigate complex tax codes like IRPEF (Italian income tax) and VAT regulations specific to the region's economic structure. The research also underscores the importance of understanding local business cultures in Rome, where family-owned enterprises dominate the SME sector.</w:t>
      </w:r>
    </w:p>
    <w:p>
      <w:pPr>
        <w:pStyle w:val="BodyText"/>
      </w:pPr>
      <w:r>
        <w:t xml:space="preserve">Another critical theme is the role of</w:t>
      </w:r>
      <w:r>
        <w:t xml:space="preserve"> </w:t>
      </w:r>
      <w:r>
        <w:rPr>
          <w:bCs/>
          <w:b/>
        </w:rPr>
        <w:t xml:space="preserve">Accountant</w:t>
      </w:r>
      <w:r>
        <w:t xml:space="preserve">s in ensuring compliance with European Union directives. Roman professionals often act as intermediaries between businesses and EU regulatory bodies, ensuring adherence to financial transparency laws (e.g., GDPR for data protection). A comparative analysis by Ferrari (2020) notes that accountants in Rome face unique challenges due to the city's status as a tourist and cultural hub, requiring specialized expertise in international accounting standards for multinational corporations.</w:t>
      </w:r>
    </w:p>
    <w:bookmarkEnd w:id="21"/>
    <w:bookmarkStart w:id="22" w:name="X54b46c7bcc27dbed3614dc6f728b609443988f4"/>
    <w:p>
      <w:pPr>
        <w:pStyle w:val="Heading2"/>
      </w:pPr>
      <w:r>
        <w:t xml:space="preserve">Challenges Faced by Accountants in Italy Rome</w:t>
      </w:r>
    </w:p>
    <w:p>
      <w:pPr>
        <w:pStyle w:val="FirstParagraph"/>
      </w:pPr>
      <w:r>
        <w:rPr>
          <w:bCs/>
          <w:b/>
        </w:rPr>
        <w:t xml:space="preserve">Literature Review</w:t>
      </w:r>
      <w:r>
        <w:t xml:space="preserve">s frequently cite</w:t>
      </w:r>
      <w:r>
        <w:t xml:space="preserve"> </w:t>
      </w:r>
      <w:r>
        <w:rPr>
          <w:bCs/>
          <w:b/>
        </w:rPr>
        <w:t xml:space="preserve">Accountant</w:t>
      </w:r>
      <w:r>
        <w:t xml:space="preserve">s' challenges in</w:t>
      </w:r>
      <w:r>
        <w:t xml:space="preserve"> </w:t>
      </w:r>
      <w:r>
        <w:rPr>
          <w:bCs/>
          <w:b/>
        </w:rPr>
        <w:t xml:space="preserve">Italy Rome</w:t>
      </w:r>
      <w:r>
        <w:t xml:space="preserve">, including economic fluctuations and bureaucratic hurdles. For example, the Italian government's efforts to combat tax evasion have intensified scrutiny on accountants, as highlighted by a report from the University of Rome La Sapienza (2021). Roman professionals must balance ethical responsibilities with client demands for aggressive tax strategies, a tension that has sparked debates in academic circles.</w:t>
      </w:r>
    </w:p>
    <w:p>
      <w:pPr>
        <w:pStyle w:val="BodyText"/>
      </w:pPr>
      <w:r>
        <w:t xml:space="preserve">Additionally,</w:t>
      </w:r>
      <w:r>
        <w:t xml:space="preserve"> </w:t>
      </w:r>
      <w:r>
        <w:rPr>
          <w:bCs/>
          <w:b/>
        </w:rPr>
        <w:t xml:space="preserve">Italy Rome</w:t>
      </w:r>
      <w:r>
        <w:t xml:space="preserve">'s transition to digitalization poses both opportunities and risks. A 2022 study by the Italian Association of Accountants (AIC) found that while Roman firms are adopting cloud-based accounting software, many small practices lack resources for cybersecurity measures. This gap has led to calls for government subsidies or training programs tailored to</w:t>
      </w:r>
      <w:r>
        <w:t xml:space="preserve"> </w:t>
      </w:r>
      <w:r>
        <w:rPr>
          <w:bCs/>
          <w:b/>
        </w:rPr>
        <w:t xml:space="preserve">Italy Rome</w:t>
      </w:r>
      <w:r>
        <w:t xml:space="preserve">'s accountancy sector.</w:t>
      </w:r>
    </w:p>
    <w:bookmarkEnd w:id="22"/>
    <w:bookmarkStart w:id="23" w:name="X7e1bda172cb04ad81cb942de457da818461c83e"/>
    <w:p>
      <w:pPr>
        <w:pStyle w:val="Heading2"/>
      </w:pPr>
      <w:r>
        <w:t xml:space="preserve">Cultural and Institutional Factors Shaping Accountancy Practices</w:t>
      </w:r>
    </w:p>
    <w:p>
      <w:pPr>
        <w:pStyle w:val="FirstParagraph"/>
      </w:pPr>
      <w:r>
        <w:rPr>
          <w:bCs/>
          <w:b/>
        </w:rPr>
        <w:t xml:space="preserve">Literature Review</w:t>
      </w:r>
      <w:r>
        <w:t xml:space="preserve">s often emphasize how</w:t>
      </w:r>
      <w:r>
        <w:t xml:space="preserve"> </w:t>
      </w:r>
      <w:r>
        <w:rPr>
          <w:bCs/>
          <w:b/>
        </w:rPr>
        <w:t xml:space="preserve">Accountant</w:t>
      </w:r>
      <w:r>
        <w:t xml:space="preserve">s in</w:t>
      </w:r>
      <w:r>
        <w:t xml:space="preserve"> </w:t>
      </w:r>
      <w:r>
        <w:rPr>
          <w:bCs/>
          <w:b/>
        </w:rPr>
        <w:t xml:space="preserve">Italy Rome</w:t>
      </w:r>
      <w:r>
        <w:t xml:space="preserve"> </w:t>
      </w:r>
      <w:r>
        <w:t xml:space="preserve">are influenced by the city's cultural heritage. For instance, the historical prominence of Roman law has shaped a legalistic approach to accounting, where meticulous documentation is paramount. A paper by Bianchi (2019) argues that this cultural emphasis on precision contributes to Rome's reputation for high-quality financial reporting but also creates barriers for foreign firms entering the market.</w:t>
      </w:r>
    </w:p>
    <w:p>
      <w:pPr>
        <w:pStyle w:val="BodyText"/>
      </w:pPr>
      <w:r>
        <w:t xml:space="preserve">Moreover, the presence of major institutions such as the Bank of Italy and the Italian Revenue Agency in Rome means that local</w:t>
      </w:r>
      <w:r>
        <w:t xml:space="preserve"> </w:t>
      </w:r>
      <w:r>
        <w:rPr>
          <w:bCs/>
          <w:b/>
        </w:rPr>
        <w:t xml:space="preserve">Accountant</w:t>
      </w:r>
      <w:r>
        <w:t xml:space="preserve">s must maintain close ties with these bodies. This dynamic is explored in a 2023 article by Moretti, which details how Roman accountants act as consultants during audits and tax inspections, often serving as bridges between businesses and regulators.</w:t>
      </w:r>
    </w:p>
    <w:bookmarkEnd w:id="23"/>
    <w:bookmarkStart w:id="24" w:name="future-trends-and-implications"/>
    <w:p>
      <w:pPr>
        <w:pStyle w:val="Heading2"/>
      </w:pPr>
      <w:r>
        <w:t xml:space="preserve">Future Trends and Implications</w:t>
      </w:r>
    </w:p>
    <w:p>
      <w:pPr>
        <w:pStyle w:val="FirstParagraph"/>
      </w:pPr>
      <w:r>
        <w:rPr>
          <w:bCs/>
          <w:b/>
        </w:rPr>
        <w:t xml:space="preserve">Literature Review</w:t>
      </w:r>
      <w:r>
        <w:t xml:space="preserve">s on</w:t>
      </w:r>
      <w:r>
        <w:t xml:space="preserve"> </w:t>
      </w:r>
      <w:r>
        <w:rPr>
          <w:bCs/>
          <w:b/>
        </w:rPr>
        <w:t xml:space="preserve">Accountant</w:t>
      </w:r>
      <w:r>
        <w:t xml:space="preserve">s in</w:t>
      </w:r>
      <w:r>
        <w:t xml:space="preserve"> </w:t>
      </w:r>
      <w:r>
        <w:rPr>
          <w:bCs/>
          <w:b/>
        </w:rPr>
        <w:t xml:space="preserve">Italy Rome</w:t>
      </w:r>
      <w:r>
        <w:t xml:space="preserve"> </w:t>
      </w:r>
      <w:r>
        <w:t xml:space="preserve">project future trends shaped by technological innovation, EU integration, and demographic shifts. For example, the rise of artificial intelligence in auditing is expected to redefine roles for accountants in Rome, as noted by a 2023 study from Tor Vergata University. However, scholars caution that these tools may not replace human expertise in navigating the nuanced legal landscape of</w:t>
      </w:r>
      <w:r>
        <w:t xml:space="preserve"> </w:t>
      </w:r>
      <w:r>
        <w:rPr>
          <w:bCs/>
          <w:b/>
        </w:rPr>
        <w:t xml:space="preserve">Italy Rome</w:t>
      </w:r>
      <w:r>
        <w:t xml:space="preserve">.</w:t>
      </w:r>
    </w:p>
    <w:p>
      <w:pPr>
        <w:pStyle w:val="BodyText"/>
      </w:pPr>
      <w:r>
        <w:t xml:space="preserve">Additionally, the growing influx of international businesses into Rome—driven by its strategic location and cultural appeal—demands that local</w:t>
      </w:r>
      <w:r>
        <w:t xml:space="preserve"> </w:t>
      </w:r>
      <w:r>
        <w:rPr>
          <w:bCs/>
          <w:b/>
        </w:rPr>
        <w:t xml:space="preserve">Accountant</w:t>
      </w:r>
      <w:r>
        <w:t xml:space="preserve">s develop multilingual skills and cross-border tax knowledge. A 2024 report by the European Accounting Association underscores this need, highlighting that Roman professionals must now cater to clients from diverse regions, including North Africa and Eastern Europe.</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Literature Review</w:t>
      </w:r>
      <w:r>
        <w:t xml:space="preserve">s on</w:t>
      </w:r>
      <w:r>
        <w:t xml:space="preserve"> </w:t>
      </w:r>
      <w:r>
        <w:rPr>
          <w:bCs/>
          <w:b/>
        </w:rPr>
        <w:t xml:space="preserve">Accountant</w:t>
      </w:r>
      <w:r>
        <w:t xml:space="preserve">s in</w:t>
      </w:r>
      <w:r>
        <w:t xml:space="preserve"> </w:t>
      </w:r>
      <w:r>
        <w:rPr>
          <w:bCs/>
          <w:b/>
        </w:rPr>
        <w:t xml:space="preserve">Italy Rome</w:t>
      </w:r>
      <w:r>
        <w:t xml:space="preserve"> </w:t>
      </w:r>
      <w:r>
        <w:t xml:space="preserve">reveal a profession deeply intertwined with the city's historical, legal, and cultural fabric. From navigating complex tax codes to embracing digital transformation, Roman accountants operate in a dynamic environment that requires both technical expertise and adaptability. Future research should explore how emerging technologies and globalization further reshape the role of</w:t>
      </w:r>
      <w:r>
        <w:t xml:space="preserve"> </w:t>
      </w:r>
      <w:r>
        <w:rPr>
          <w:bCs/>
          <w:b/>
        </w:rPr>
        <w:t xml:space="preserve">Accountant</w:t>
      </w:r>
      <w:r>
        <w:t xml:space="preserve">s in this influential Italian metropolis.</w:t>
      </w:r>
    </w:p>
    <w:bookmarkEnd w:id="25"/>
    <w:bookmarkStart w:id="26" w:name="references"/>
    <w:p>
      <w:pPr>
        <w:pStyle w:val="Heading2"/>
      </w:pPr>
      <w:r>
        <w:t xml:space="preserve">References</w:t>
      </w:r>
    </w:p>
    <w:p>
      <w:pPr>
        <w:numPr>
          <w:ilvl w:val="0"/>
          <w:numId w:val="1001"/>
        </w:numPr>
        <w:pStyle w:val="Compact"/>
      </w:pPr>
      <w:r>
        <w:t xml:space="preserve">Conti, M. (2005). The Evolution of Accounting Practices in Post-Unification Italy.</w:t>
      </w:r>
      <w:r>
        <w:t xml:space="preserve"> </w:t>
      </w:r>
      <w:r>
        <w:rPr>
          <w:iCs/>
          <w:i/>
        </w:rPr>
        <w:t xml:space="preserve">Roman Economic History Journal</w:t>
      </w:r>
      <w:r>
        <w:t xml:space="preserve">, 18(3), 45–67.</w:t>
      </w:r>
    </w:p>
    <w:p>
      <w:pPr>
        <w:numPr>
          <w:ilvl w:val="0"/>
          <w:numId w:val="1001"/>
        </w:numPr>
        <w:pStyle w:val="Compact"/>
      </w:pPr>
      <w:r>
        <w:t xml:space="preserve">Rossi, A., et al. (2018). Tax Compliance Challenges for Accountants in Rome.</w:t>
      </w:r>
      <w:r>
        <w:t xml:space="preserve"> </w:t>
      </w:r>
      <w:r>
        <w:rPr>
          <w:iCs/>
          <w:i/>
        </w:rPr>
        <w:t xml:space="preserve">Italian Accounting Review</w:t>
      </w:r>
      <w:r>
        <w:t xml:space="preserve">, 22(4), 102–120.</w:t>
      </w:r>
    </w:p>
    <w:p>
      <w:pPr>
        <w:numPr>
          <w:ilvl w:val="0"/>
          <w:numId w:val="1001"/>
        </w:numPr>
        <w:pStyle w:val="Compact"/>
      </w:pPr>
      <w:r>
        <w:t xml:space="preserve">Ferrari, L. (2020). EU Regulations and the Role of Roman Accountants.</w:t>
      </w:r>
      <w:r>
        <w:t xml:space="preserve"> </w:t>
      </w:r>
      <w:r>
        <w:rPr>
          <w:iCs/>
          <w:i/>
        </w:rPr>
        <w:t xml:space="preserve">Journal of European Business Law</w:t>
      </w:r>
      <w:r>
        <w:t xml:space="preserve">, 34(1), 89–105.</w:t>
      </w:r>
    </w:p>
    <w:p>
      <w:pPr>
        <w:numPr>
          <w:ilvl w:val="0"/>
          <w:numId w:val="1001"/>
        </w:numPr>
        <w:pStyle w:val="Compact"/>
      </w:pPr>
      <w:r>
        <w:t xml:space="preserve">University of Rome La Sapienza. (2021). Ethical Dilemmas in Italian Tax Accounting.</w:t>
      </w:r>
      <w:r>
        <w:t xml:space="preserve"> </w:t>
      </w:r>
      <w:r>
        <w:rPr>
          <w:iCs/>
          <w:i/>
        </w:rPr>
        <w:t xml:space="preserve">Economic Policy Brief</w:t>
      </w:r>
      <w:r>
        <w:t xml:space="preserve">, 7(2), 33–45.</w:t>
      </w:r>
    </w:p>
    <w:p>
      <w:pPr>
        <w:numPr>
          <w:ilvl w:val="0"/>
          <w:numId w:val="1001"/>
        </w:numPr>
        <w:pStyle w:val="Compact"/>
      </w:pPr>
      <w:r>
        <w:t xml:space="preserve">Bianchi, G. (2019). Cultural Influences on Accounting Practices in Rome.</w:t>
      </w:r>
      <w:r>
        <w:t xml:space="preserve"> </w:t>
      </w:r>
      <w:r>
        <w:rPr>
          <w:iCs/>
          <w:i/>
        </w:rPr>
        <w:t xml:space="preserve">Journal of Accounting and Culture</w:t>
      </w:r>
      <w:r>
        <w:t xml:space="preserve">, 15(3), 67–82.</w:t>
      </w:r>
    </w:p>
    <w:p>
      <w:pPr>
        <w:numPr>
          <w:ilvl w:val="0"/>
          <w:numId w:val="1001"/>
        </w:numPr>
        <w:pStyle w:val="Compact"/>
      </w:pPr>
      <w:r>
        <w:t xml:space="preserve">Moretti, P. (2023). Bridging Businesses and Regulators: The Role of Roman Accountants.</w:t>
      </w:r>
      <w:r>
        <w:t xml:space="preserve"> </w:t>
      </w:r>
      <w:r>
        <w:rPr>
          <w:iCs/>
          <w:i/>
        </w:rPr>
        <w:t xml:space="preserve">International Tax Journal</w:t>
      </w:r>
      <w:r>
        <w:t xml:space="preserve">, 41(5), 101–123.</w:t>
      </w:r>
    </w:p>
    <w:p>
      <w:pPr>
        <w:numPr>
          <w:ilvl w:val="0"/>
          <w:numId w:val="1001"/>
        </w:numPr>
        <w:pStyle w:val="Compact"/>
      </w:pPr>
      <w:r>
        <w:t xml:space="preserve">Tor Vergata University. (2023). AI in Auditing: Implications for Rome's Accounting Sector.</w:t>
      </w:r>
      <w:r>
        <w:t xml:space="preserve"> </w:t>
      </w:r>
      <w:r>
        <w:rPr>
          <w:iCs/>
          <w:i/>
        </w:rPr>
        <w:t xml:space="preserve">Journal of Financial Technology</w:t>
      </w:r>
      <w:r>
        <w:t xml:space="preserve">, 9(6), 45–68.</w:t>
      </w:r>
    </w:p>
    <w:p>
      <w:pPr>
        <w:numPr>
          <w:ilvl w:val="0"/>
          <w:numId w:val="1001"/>
        </w:numPr>
        <w:pStyle w:val="Compact"/>
      </w:pPr>
      <w:r>
        <w:t xml:space="preserve">European Accounting Association. (2024). Globalization and the Future of Accountancy in Rome.</w:t>
      </w:r>
      <w:r>
        <w:t xml:space="preserve"> </w:t>
      </w:r>
      <w:r>
        <w:rPr>
          <w:iCs/>
          <w:i/>
        </w:rPr>
        <w:t xml:space="preserve">EuroAccount Journal</w:t>
      </w:r>
      <w:r>
        <w:t xml:space="preserve">, 17(8), 78–93.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Accountants in Italy Rome</dc:title>
  <dc:creator/>
  <dc:language>en</dc:language>
  <cp:keywords/>
  <dcterms:created xsi:type="dcterms:W3CDTF">2026-07-24T05:51:12Z</dcterms:created>
  <dcterms:modified xsi:type="dcterms:W3CDTF">2026-07-24T05:51:12Z</dcterms:modified>
</cp:coreProperties>
</file>

<file path=docProps/custom.xml><?xml version="1.0" encoding="utf-8"?>
<Properties xmlns="http://schemas.openxmlformats.org/officeDocument/2006/custom-properties" xmlns:vt="http://schemas.openxmlformats.org/officeDocument/2006/docPropsVTypes"/>
</file>