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Accountants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2cd4d44f4c487c09933788d3bb20d7e9f152305"/>
    <w:p>
      <w:pPr>
        <w:pStyle w:val="Heading1"/>
      </w:pPr>
      <w:r>
        <w:t xml:space="preserve">Literature Review: The Role of Accountants in Malaysia Kuala Lumpur</w:t>
      </w:r>
    </w:p>
    <w:p>
      <w:pPr>
        <w:pStyle w:val="FirstParagraph"/>
      </w:pPr>
      <w:r>
        <w:t xml:space="preserve">A comprehensive literature review on the role of accountants in Malaysia, particularly within the bustling financial hub of Kuala Lumpur, is essential to understanding how accounting practices align with both local and global economic dynamics. As one of Southeast Asia's most prominent cities for business and finance, Kuala Lumpur (KL) presents a unique environment where accountants must navigate diverse regulatory frameworks, multicultural workplaces, and evolving technological demands. This review synthesizes existing research on the profession of accountants in Malaysia KL, highlighting their significance in driving economic growth while addressing challenges specific to the region.</w:t>
      </w:r>
    </w:p>
    <w:bookmarkStart w:id="20" w:name="X4de2f6b5c5e83b7bc76cb5626d0ddc549dfcd3f"/>
    <w:p>
      <w:pPr>
        <w:pStyle w:val="Heading2"/>
      </w:pPr>
      <w:r>
        <w:t xml:space="preserve">The Evolution of Accountancy in Malaysia Kuala Lumpur</w:t>
      </w:r>
    </w:p>
    <w:p>
      <w:pPr>
        <w:pStyle w:val="FirstParagraph"/>
      </w:pPr>
      <w:r>
        <w:t xml:space="preserve">Accounting has long been a cornerstone of Malaysia's economic development, with Kuala Lumpur serving as the epicenter of financial activity. Studies by researchers such as Chong and Tan (2018) emphasize how KL's position as a regional financial center necessitates accountants who are well-versed in both International Financial Reporting Standards (IFRS) and Malaysian Financial Reporting Standards (MFRS). The Malaysian Institute of Accountants (MIA) reports that over 30,000 certified public accountants operate in KL alone, underscoring the sector's critical role in ensuring transparency and compliance with local and international regulations. This literature highlights a growing emphasis on ethical standards, sustainability reporting, and digital transformation as key trends shaping the profession.</w:t>
      </w:r>
    </w:p>
    <w:bookmarkEnd w:id="20"/>
    <w:bookmarkStart w:id="21" w:name="X66ec16e539e15a3c254527e76c9aaf9d3d12e4d"/>
    <w:p>
      <w:pPr>
        <w:pStyle w:val="Heading2"/>
      </w:pPr>
      <w:r>
        <w:t xml:space="preserve">Key Themes in Accounting Practices: Malaysia Kuala Lumpur</w:t>
      </w:r>
    </w:p>
    <w:p>
      <w:pPr>
        <w:pStyle w:val="FirstParagraph"/>
      </w:pPr>
      <w:r>
        <w:t xml:space="preserve">The literature reveals several recurring themes that define the role of accountants in KL. First, regulatory compliance remains a priority due to Malaysia's complex tax codes and stringent corporate governance laws. A study by Tan et al. (2020) notes that KL-based firms frequently engage in cross-border transactions, requiring accountants to manage issues such as double taxation treaties and foreign exchange regulations. Second, the integration of technology—such as cloud accounting software and AI-driven financial analysis—is reshaping traditional roles, with research by Rahman (2021) suggesting that 68% of KL-based firms now rely on digital tools for audit processes.</w:t>
      </w:r>
    </w:p>
    <w:bookmarkEnd w:id="21"/>
    <w:bookmarkStart w:id="22" w:name="X695a8167171563264682c056420351f8fa4f169"/>
    <w:p>
      <w:pPr>
        <w:pStyle w:val="Heading2"/>
      </w:pPr>
      <w:r>
        <w:t xml:space="preserve">Challenges and Opportunities for Accountants in Malaysia Kuala Lumpur</w:t>
      </w:r>
    </w:p>
    <w:p>
      <w:pPr>
        <w:pStyle w:val="FirstParagraph"/>
      </w:pPr>
      <w:r>
        <w:t xml:space="preserve">Despite the profession's growth, literature identifies challenges unique to KL. Globalization has intensified competition, as multinational corporations (MNCs) often prefer international accounting firms over local ones. Additionally, the rapid pace of digital disruption requires continuous upskilling. However, opportunities abound: KL's status as a hub for innovation and startups means accountants can specialize in niche areas like fintech compliance or sustainable finance. A report by the Economic Transformation Programme (ETP) highlights how KL's green initiatives have spurred demand for accountants with expertise in environmental reporting.</w:t>
      </w:r>
    </w:p>
    <w:bookmarkEnd w:id="22"/>
    <w:bookmarkStart w:id="23" w:name="X497511d53a42fe0eb6d4c97baf578dcdc1f0d98"/>
    <w:p>
      <w:pPr>
        <w:pStyle w:val="Heading2"/>
      </w:pPr>
      <w:r>
        <w:t xml:space="preserve">Cultural and Economic Context: Malaysia Kuala Lumpur</w:t>
      </w:r>
    </w:p>
    <w:p>
      <w:pPr>
        <w:pStyle w:val="FirstParagraph"/>
      </w:pPr>
      <w:r>
        <w:t xml:space="preserve">The cultural diversity of KL further influences accounting practices. With a population comprising Malays, Chinese, Indians, and expatriates, accountants must navigate varying business cultures and communication styles. Research by Lim (2019) emphasizes the importance of cross-cultural competence in ensuring effective collaboration between local and international clients. Moreover, KL's economy is driven by sectors such as real estate, manufacturing, and services—each requiring tailored accounting strategies. For instance, property developers in KL often need accountants who specialize in construction accounting to manage complex revenue recognition rules.</w:t>
      </w:r>
    </w:p>
    <w:bookmarkEnd w:id="23"/>
    <w:bookmarkStart w:id="24" w:name="case-studies-and-regional-insights"/>
    <w:p>
      <w:pPr>
        <w:pStyle w:val="Heading2"/>
      </w:pPr>
      <w:r>
        <w:t xml:space="preserve">Case Studies and Regional Insights</w:t>
      </w:r>
    </w:p>
    <w:p>
      <w:pPr>
        <w:pStyle w:val="FirstParagraph"/>
      </w:pPr>
      <w:r>
        <w:t xml:space="preserve">Certain case studies illustrate the challenges faced by accountants in KL. The 2015 scandal involving a prominent Kuala Lumpur-based conglomerate, where misreporting of financial statements led to regulatory penalties, underscores the need for stringent internal controls. Conversely, success stories like the adoption of blockchain technology by KL's financial institutions highlight how accountants are leveraging innovation to enhance transparency and reduce fraud. The literature also points to government initiatives such as the Malaysia Digital Economy Blueprint (MyDEB), which aims to position KL as a smart city, thereby increasing demand for tech-savvy accountants.</w:t>
      </w:r>
    </w:p>
    <w:bookmarkEnd w:id="24"/>
    <w:bookmarkStart w:id="25" w:name="Xf6c0addb8940ef7921bcb35036e9826bb6f2e89"/>
    <w:p>
      <w:pPr>
        <w:pStyle w:val="Heading2"/>
      </w:pPr>
      <w:r>
        <w:t xml:space="preserve">Conclusion: The Future of Accountancy in Malaysia Kuala Lumpur</w:t>
      </w:r>
    </w:p>
    <w:p>
      <w:pPr>
        <w:pStyle w:val="FirstParagraph"/>
      </w:pPr>
      <w:r>
        <w:t xml:space="preserve">In conclusion, this literature review highlights the pivotal role of accountants in Malaysia Kuala Lumpur as both regulators and enablers of economic progress. The interplay between global standards, local regulations, and technological advancements presents a dynamic landscape where adaptability is key. Future research should focus on how KL's accountants can further integrate sustainability principles into their practice while addressing the challenges posed by an increasingly competitive and digitized market. As Kuala Lumpur continues to evolve as a financial powerhouse in Southeast Asia, the profession of accountancy will remain central to its success.</w:t>
      </w:r>
    </w:p>
    <w:p>
      <w:pPr>
        <w:pStyle w:val="BodyText"/>
      </w:pPr>
      <w:r>
        <w:rPr>
          <w:iCs/>
          <w:i/>
        </w:rPr>
        <w:t xml:space="preserve">Keywords: Literature Review, Accountant, Malaysia Kuala Lumpur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Accountants in Malaysia Kuala Lumpur</dc:title>
  <dc:creator/>
  <dc:language>en</dc:language>
  <cp:keywords/>
  <dcterms:created xsi:type="dcterms:W3CDTF">2026-07-24T18:53:57Z</dcterms:created>
  <dcterms:modified xsi:type="dcterms:W3CDTF">2026-07-24T18:53:57Z</dcterms:modified>
</cp:coreProperties>
</file>

<file path=docProps/custom.xml><?xml version="1.0" encoding="utf-8"?>
<Properties xmlns="http://schemas.openxmlformats.org/officeDocument/2006/custom-properties" xmlns:vt="http://schemas.openxmlformats.org/officeDocument/2006/docPropsVTypes"/>
</file>