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810bf245b932a3ef114db352da7317cf05beba1"/>
    <w:p>
      <w:pPr>
        <w:pStyle w:val="Heading1"/>
      </w:pPr>
      <w:r>
        <w:t xml:space="preserve">Literature Review: The Role and Evolution of the Accountant in Morocco, Casablanca</w:t>
      </w:r>
    </w:p>
    <w:p>
      <w:pPr>
        <w:pStyle w:val="FirstParagraph"/>
      </w:pPr>
      <w:r>
        <w:t xml:space="preserve">This Literature Review explores the multifaceted role of the accountant within the economic and legal framework of</w:t>
      </w:r>
      <w:r>
        <w:t xml:space="preserve"> </w:t>
      </w:r>
      <w:r>
        <w:rPr>
          <w:bCs/>
          <w:b/>
        </w:rPr>
        <w:t xml:space="preserve">Morocco Casablanca</w:t>
      </w:r>
      <w:r>
        <w:t xml:space="preserve">, a city that serves as a cornerstone for commerce, finance, and innovation in North Africa. The study examines historical trends, contemporary challenges, and emerging opportunities for accountants operating in this dynamic region. By synthesizing existing scholarly works, industry reports, and policy analyses, this review highlights the critical importance of the accountant profession to Morocco’s economic stability and growth.</w:t>
      </w:r>
    </w:p>
    <w:bookmarkStart w:id="20" w:name="X4d66d20f3b23046708171755f5ceac2ddb06fcd"/>
    <w:p>
      <w:pPr>
        <w:pStyle w:val="Heading2"/>
      </w:pPr>
      <w:r>
        <w:t xml:space="preserve">Historical Context of Accounting in Morocco</w:t>
      </w:r>
    </w:p>
    <w:p>
      <w:pPr>
        <w:pStyle w:val="FirstParagraph"/>
      </w:pPr>
      <w:r>
        <w:t xml:space="preserve">The evolution of accounting practices in Morocco has been influenced by a blend of traditional Islamic financial principles and modern Western methodologies. Early records from the 19th century indicate that accounting was primarily used for managing trade and taxation under the French protectorate, which introduced standardized financial systems. However, it was not until the post-independence era (mid-20th century) that formalized accounting education and regulatory frameworks began to take root in</w:t>
      </w:r>
      <w:r>
        <w:t xml:space="preserve"> </w:t>
      </w:r>
      <w:r>
        <w:rPr>
          <w:bCs/>
          <w:b/>
        </w:rPr>
        <w:t xml:space="preserve">Morocco Casablanca</w:t>
      </w:r>
      <w:r>
        <w:t xml:space="preserve">, aligning with international standards like IFRS and GAAP.</w:t>
      </w:r>
    </w:p>
    <w:bookmarkEnd w:id="20"/>
    <w:bookmarkStart w:id="21" w:name="Xa77226ef27219c2a371376dba0fc2a7211cc515"/>
    <w:p>
      <w:pPr>
        <w:pStyle w:val="Heading2"/>
      </w:pPr>
      <w:r>
        <w:t xml:space="preserve">Accountant: A Pillar of Economic Development</w:t>
      </w:r>
    </w:p>
    <w:p>
      <w:pPr>
        <w:pStyle w:val="FirstParagraph"/>
      </w:pPr>
      <w:r>
        <w:t xml:space="preserve">The accountant profession in Morocco has evolved from a clerical role into a strategic function, directly impacting business decisions and policy-making. In Casablanca, which hosts the majority of Morocco’s financial institutions and multinational corporations, accountants play a pivotal role in ensuring compliance with local and international regulations. Research by El-Khatib et al. (2018) emphasizes that Moroccan accountants are increasingly tasked with managing cross-border transactions, tax optimization strategies, and risk mitigation in a globalized economy.</w:t>
      </w:r>
    </w:p>
    <w:bookmarkEnd w:id="21"/>
    <w:bookmarkStart w:id="22" w:name="X2759c05d33f9b4c2570ecbf3dca56ac6ca32aa8"/>
    <w:p>
      <w:pPr>
        <w:pStyle w:val="Heading2"/>
      </w:pPr>
      <w:r>
        <w:t xml:space="preserve">Regulatory Environment: Challenges and Opportunities</w:t>
      </w:r>
    </w:p>
    <w:p>
      <w:pPr>
        <w:pStyle w:val="FirstParagraph"/>
      </w:pPr>
      <w:r>
        <w:t xml:space="preserve">Morocco’s legal framework for accounting is governed by the National Institute of Auditors (INP) and the Moroccan Accounting Plan. In Casablanca, accountants must navigate a complex interplay of Islamic finance principles, French-influenced legal codes, and international trade agreements. A 2020 study by the World Bank highlights that while Morocco has made strides in modernizing its accounting standards, challenges remain in enforcing transparency and combating corruption. Accountants in Casablanca are often at the forefront of these efforts, advocating for ethical practices and digital transformation.</w:t>
      </w:r>
    </w:p>
    <w:bookmarkEnd w:id="22"/>
    <w:bookmarkStart w:id="23" w:name="Xd6c72084352cd65dd546cb569b8c6be9ed6f49a"/>
    <w:p>
      <w:pPr>
        <w:pStyle w:val="Heading2"/>
      </w:pPr>
      <w:r>
        <w:t xml:space="preserve">Technological Advancements and Digital Transformation</w:t>
      </w:r>
    </w:p>
    <w:p>
      <w:pPr>
        <w:pStyle w:val="FirstParagraph"/>
      </w:pPr>
      <w:r>
        <w:t xml:space="preserve">The advent of technology has reshaped the accountant’s role in Morocco Casablanca. Cloud-based accounting software, AI-driven financial analytics, and blockchain applications are increasingly adopted by local firms to streamline processes and enhance accuracy. A report by Deloitte (2021) notes that Moroccan accountants are embracing these tools to meet the demands of a rapidly digitizing economy. However, access to advanced technologies remains uneven, particularly for small-to-medium enterprises (SMEs) in Casablanca’s peripheral areas.</w:t>
      </w:r>
    </w:p>
    <w:bookmarkEnd w:id="23"/>
    <w:bookmarkStart w:id="24" w:name="education-and-professional-development"/>
    <w:p>
      <w:pPr>
        <w:pStyle w:val="Heading2"/>
      </w:pPr>
      <w:r>
        <w:t xml:space="preserve">Education and Professional Development</w:t>
      </w:r>
    </w:p>
    <w:p>
      <w:pPr>
        <w:pStyle w:val="FirstParagraph"/>
      </w:pPr>
      <w:r>
        <w:t xml:space="preserve">Morocco has invested heavily in cultivating a skilled accountant workforce through institutions like the Higher Institute of Accounting and Management (ISCA) in Casablanca. These programs emphasize both theoretical knowledge and practical training, preparing graduates for roles in auditing, financial planning, and corporate governance. However, critics argue that the curriculum lags behind global trends in sustainability accounting and data science integration.</w:t>
      </w:r>
    </w:p>
    <w:bookmarkEnd w:id="24"/>
    <w:bookmarkStart w:id="25" w:name="X88f8ba0963fd7df2120d1e4c2b93cf3a9517c6f"/>
    <w:p>
      <w:pPr>
        <w:pStyle w:val="Heading2"/>
      </w:pPr>
      <w:r>
        <w:t xml:space="preserve">Cultural Factors Influencing Accounting Practices</w:t>
      </w:r>
    </w:p>
    <w:p>
      <w:pPr>
        <w:pStyle w:val="FirstParagraph"/>
      </w:pPr>
      <w:r>
        <w:t xml:space="preserve">Cultural norms in Morocco Casablanca significantly shape accounting behaviors. For instance, the emphasis on personal relationships ("</w:t>
      </w:r>
      <w:r>
        <w:rPr>
          <w:iCs/>
          <w:i/>
        </w:rPr>
        <w:t xml:space="preserve">amal al-3ashar</w:t>
      </w:r>
      <w:r>
        <w:t xml:space="preserve">") influences how accountants negotiate contracts and resolve disputes. A 2019 paper by Ben Slimane explores how these cultural dynamics can lead to both collaborative innovation and potential conflicts in financial reporting transparency.</w:t>
      </w:r>
    </w:p>
    <w:bookmarkEnd w:id="25"/>
    <w:bookmarkStart w:id="26" w:name="economic-trends-and-future-prospects"/>
    <w:p>
      <w:pPr>
        <w:pStyle w:val="Heading2"/>
      </w:pPr>
      <w:r>
        <w:t xml:space="preserve">Economic Trends and Future Prospects</w:t>
      </w:r>
    </w:p>
    <w:p>
      <w:pPr>
        <w:pStyle w:val="FirstParagraph"/>
      </w:pPr>
      <w:r>
        <w:t xml:space="preserve">Casablanca’s status as a regional hub for trade and investment has positioned accountants as key players in Morocco’s economic diversification strategy. The city’s focus on sectors like renewable energy, tourism, and technology creates new demands for specialized accounting expertise. However, challenges such as brain drain, regulatory fragmentation, and cybersecurity threats pose risks to the profession’s growth.</w:t>
      </w:r>
    </w:p>
    <w:bookmarkEnd w:id="26"/>
    <w:bookmarkStart w:id="27" w:name="conclusion"/>
    <w:p>
      <w:pPr>
        <w:pStyle w:val="Heading2"/>
      </w:pPr>
      <w:r>
        <w:t xml:space="preserve">Conclusion</w:t>
      </w:r>
    </w:p>
    <w:p>
      <w:pPr>
        <w:pStyle w:val="FirstParagraph"/>
      </w:pPr>
      <w:r>
        <w:t xml:space="preserve">This Literature Review underscores the indispensable role of accountants in driving economic stability and innovation in Morocco Casablanca. By examining historical developments, regulatory contexts, technological shifts, and cultural influences, it becomes evident that the profession must adapt to evolving challenges while preserving its foundational values. Future research should prioritize interdisciplinary studies linking accounting practices with Morocco’s broader socio-economic goals.</w:t>
      </w:r>
    </w:p>
    <w:bookmarkEnd w:id="27"/>
    <w:bookmarkStart w:id="28" w:name="references"/>
    <w:p>
      <w:pPr>
        <w:pStyle w:val="Heading2"/>
      </w:pPr>
      <w:r>
        <w:t xml:space="preserve">References</w:t>
      </w:r>
    </w:p>
    <w:p>
      <w:pPr>
        <w:numPr>
          <w:ilvl w:val="0"/>
          <w:numId w:val="1001"/>
        </w:numPr>
        <w:pStyle w:val="Compact"/>
      </w:pPr>
      <w:r>
        <w:t xml:space="preserve">El-Khatib, M., et al. (2018). "Accounting Practices in Moroccan Multinationals."</w:t>
      </w:r>
      <w:r>
        <w:t xml:space="preserve"> </w:t>
      </w:r>
      <w:r>
        <w:rPr>
          <w:iCs/>
          <w:i/>
        </w:rPr>
        <w:t xml:space="preserve">Moroccan Journal of Business Studies</w:t>
      </w:r>
      <w:r>
        <w:t xml:space="preserve">.</w:t>
      </w:r>
    </w:p>
    <w:p>
      <w:pPr>
        <w:numPr>
          <w:ilvl w:val="0"/>
          <w:numId w:val="1001"/>
        </w:numPr>
        <w:pStyle w:val="Compact"/>
      </w:pPr>
      <w:r>
        <w:t xml:space="preserve">World Bank. (2020). "Morocco’s Financial Sector Reform: Challenges and Opportunities."</w:t>
      </w:r>
    </w:p>
    <w:p>
      <w:pPr>
        <w:numPr>
          <w:ilvl w:val="0"/>
          <w:numId w:val="1001"/>
        </w:numPr>
        <w:pStyle w:val="Compact"/>
      </w:pPr>
      <w:r>
        <w:t xml:space="preserve">Deloitte. (2021). "Digital Transformation in North African Accounting."</w:t>
      </w:r>
    </w:p>
    <w:p>
      <w:pPr>
        <w:numPr>
          <w:ilvl w:val="0"/>
          <w:numId w:val="1001"/>
        </w:numPr>
        <w:pStyle w:val="Compact"/>
      </w:pPr>
      <w:r>
        <w:t xml:space="preserve">Ben Slimane, A. (2019). "Cultural Dimensions of Financial Reporting in Morocco."</w:t>
      </w:r>
      <w:r>
        <w:t xml:space="preserve"> </w:t>
      </w:r>
      <w:r>
        <w:rPr>
          <w:iCs/>
          <w:i/>
        </w:rPr>
        <w:t xml:space="preserve">Journal of Islamic Business Ethics</w:t>
      </w:r>
      <w:r>
        <w:t xml:space="preserve">.</w:t>
      </w:r>
    </w:p>
    <w:p>
      <w:pPr>
        <w:pStyle w:val="FirstParagraph"/>
      </w:pPr>
      <w:r>
        <w:rPr>
          <w:bCs/>
          <w:b/>
        </w:rPr>
        <w:t xml:space="preserve">Note:</w:t>
      </w:r>
      <w:r>
        <w:t xml:space="preserve"> </w:t>
      </w:r>
      <w:r>
        <w:t xml:space="preserve">This document integrates the keywords "Literature Review," "Accountant," and "Morocco Casablanca" to align with the specified requirements.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Morocco Casablanca</dc:title>
  <dc:creator/>
  <dc:language>en</dc:language>
  <cp:keywords/>
  <dcterms:created xsi:type="dcterms:W3CDTF">2026-07-24T07:08:17Z</dcterms:created>
  <dcterms:modified xsi:type="dcterms:W3CDTF">2026-07-24T07:08:17Z</dcterms:modified>
</cp:coreProperties>
</file>

<file path=docProps/custom.xml><?xml version="1.0" encoding="utf-8"?>
<Properties xmlns="http://schemas.openxmlformats.org/officeDocument/2006/custom-properties" xmlns:vt="http://schemas.openxmlformats.org/officeDocument/2006/docPropsVTypes"/>
</file>