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f2de6780f5654d6efa6efe7d597ec4eddb7cd3"/>
    <w:p>
      <w:pPr>
        <w:pStyle w:val="Heading1"/>
      </w:pPr>
      <w:r>
        <w:t xml:space="preserve">Literature Review: The Role and Challenges of Accountants in Myanmar Yangon</w:t>
      </w:r>
    </w:p>
    <w:p>
      <w:pPr>
        <w:pStyle w:val="FirstParagraph"/>
      </w:pPr>
      <w:r>
        <w:rPr>
          <w:bCs/>
          <w:b/>
        </w:rPr>
        <w:t xml:space="preserve">Literature Review:</w:t>
      </w:r>
      <w:r>
        <w:t xml:space="preserve"> </w:t>
      </w:r>
      <w:r>
        <w:t xml:space="preserve">This document presents a comprehensive analysis of the role, responsibilities, and challenges faced by</w:t>
      </w:r>
      <w:r>
        <w:t xml:space="preserve"> </w:t>
      </w:r>
      <w:r>
        <w:rPr>
          <w:bCs/>
          <w:b/>
        </w:rPr>
        <w:t xml:space="preserve">Accountant</w:t>
      </w:r>
      <w:r>
        <w:t xml:space="preserve">s in</w:t>
      </w:r>
      <w:r>
        <w:t xml:space="preserve"> </w:t>
      </w:r>
      <w:r>
        <w:rPr>
          <w:bCs/>
          <w:b/>
        </w:rPr>
        <w:t xml:space="preserve">Myanmar Yangon</w:t>
      </w:r>
      <w:r>
        <w:t xml:space="preserve">. Given the rapid economic development and increasing globalization of Myanmar’s economy, particularly in Yangon—the commercial capital—the profession of accounting has gained significance. This review synthesizes existing research on the subject while addressing gaps relevant to local practices, regulatory frameworks, and emerging trends.</w:t>
      </w:r>
    </w:p>
    <w:bookmarkStart w:id="20" w:name="Xbb76452c419943507bd97bc9d043cc86640afe9"/>
    <w:p>
      <w:pPr>
        <w:pStyle w:val="Heading2"/>
      </w:pPr>
      <w:r>
        <w:t xml:space="preserve">The Importance of Accountants in Myanmar Yangon</w:t>
      </w:r>
    </w:p>
    <w:p>
      <w:pPr>
        <w:pStyle w:val="FirstParagraph"/>
      </w:pPr>
      <w:r>
        <w:rPr>
          <w:bCs/>
          <w:b/>
        </w:rPr>
        <w:t xml:space="preserve">Accountant</w:t>
      </w:r>
      <w:r>
        <w:t xml:space="preserve">s in</w:t>
      </w:r>
      <w:r>
        <w:t xml:space="preserve"> </w:t>
      </w:r>
      <w:r>
        <w:rPr>
          <w:bCs/>
          <w:b/>
        </w:rPr>
        <w:t xml:space="preserve">Myanmar Yangon</w:t>
      </w:r>
      <w:r>
        <w:t xml:space="preserve"> </w:t>
      </w:r>
      <w:r>
        <w:t xml:space="preserve">play a critical role in supporting businesses, governments, and individuals by managing financial records, ensuring compliance with local laws, and providing strategic financial insights. As the largest city in Myanmar, Yangon hosts a diverse range of economic activities, from small-scale enterprises to multinational corporations. This dynamic environment necessitates skilled</w:t>
      </w:r>
      <w:r>
        <w:t xml:space="preserve"> </w:t>
      </w:r>
      <w:r>
        <w:rPr>
          <w:bCs/>
          <w:b/>
        </w:rPr>
        <w:t xml:space="preserve">Accountant</w:t>
      </w:r>
      <w:r>
        <w:t xml:space="preserve">s who can navigate both traditional and modern accounting practices.</w:t>
      </w:r>
    </w:p>
    <w:p>
      <w:pPr>
        <w:pStyle w:val="BodyText"/>
      </w:pPr>
      <w:r>
        <w:t xml:space="preserve">Existing literature highlights the dual responsibilities of accountants in Yangon: maintaining accurate financial records under Myanmar’s National Accounting Standards (NAS) while adapting to international frameworks such as IFRS. Studies by the</w:t>
      </w:r>
      <w:r>
        <w:t xml:space="preserve"> </w:t>
      </w:r>
      <w:r>
        <w:rPr>
          <w:iCs/>
          <w:i/>
        </w:rPr>
        <w:t xml:space="preserve">National Accounting Board of Myanmar</w:t>
      </w:r>
      <w:r>
        <w:t xml:space="preserve"> </w:t>
      </w:r>
      <w:r>
        <w:t xml:space="preserve">emphasize that many local firms still rely on manual bookkeeping systems, which contrasts with the digitalization trends observed in other Southeast Asian regions.</w:t>
      </w:r>
    </w:p>
    <w:bookmarkEnd w:id="20"/>
    <w:bookmarkStart w:id="21" w:name="X2e8f23c247abb5eaaee165f6ee9c230c5d7511b"/>
    <w:p>
      <w:pPr>
        <w:pStyle w:val="Heading2"/>
      </w:pPr>
      <w:r>
        <w:t xml:space="preserve">Challenges Faced by Accountants in Yangon</w:t>
      </w:r>
    </w:p>
    <w:p>
      <w:pPr>
        <w:pStyle w:val="FirstParagraph"/>
      </w:pPr>
      <w:r>
        <w:rPr>
          <w:bCs/>
          <w:b/>
        </w:rPr>
        <w:t xml:space="preserve">Literature Review:</w:t>
      </w:r>
      <w:r>
        <w:t xml:space="preserve"> </w:t>
      </w:r>
      <w:r>
        <w:t xml:space="preserve">Research on accountants in</w:t>
      </w:r>
      <w:r>
        <w:t xml:space="preserve"> </w:t>
      </w:r>
      <w:r>
        <w:rPr>
          <w:bCs/>
          <w:b/>
        </w:rPr>
        <w:t xml:space="preserve">Myanmar Yangon</w:t>
      </w:r>
      <w:r>
        <w:t xml:space="preserve"> </w:t>
      </w:r>
      <w:r>
        <w:t xml:space="preserve">identifies several challenges. First, the lack of standardized training programs has led to a shortage of qualified professionals. While universities like the University of Economics and Management (UEM) offer accounting degrees, many graduates lack practical experience with software like QuickBooks or ERP systems prevalent in global markets.</w:t>
      </w:r>
    </w:p>
    <w:p>
      <w:pPr>
        <w:numPr>
          <w:ilvl w:val="0"/>
          <w:numId w:val="1001"/>
        </w:numPr>
        <w:pStyle w:val="Compact"/>
      </w:pPr>
      <w:r>
        <w:rPr>
          <w:bCs/>
          <w:b/>
        </w:rPr>
        <w:t xml:space="preserve">Regulatory Complexity:</w:t>
      </w:r>
      <w:r>
        <w:t xml:space="preserve"> </w:t>
      </w:r>
      <w:r>
        <w:t xml:space="preserve">Myanmar’s evolving tax laws and inconsistent enforcement create uncertainty for accountants. For example, Value Added Tax (VAT) regulations have been revised multiple times since 2012, requiring continuous updates to professional knowledge.</w:t>
      </w:r>
    </w:p>
    <w:p>
      <w:pPr>
        <w:numPr>
          <w:ilvl w:val="0"/>
          <w:numId w:val="1001"/>
        </w:numPr>
        <w:pStyle w:val="Compact"/>
      </w:pPr>
      <w:r>
        <w:rPr>
          <w:bCs/>
          <w:b/>
        </w:rPr>
        <w:t xml:space="preserve">Limited Technology Adoption:</w:t>
      </w:r>
      <w:r>
        <w:t xml:space="preserve"> </w:t>
      </w:r>
      <w:r>
        <w:t xml:space="preserve">Many small businesses in Yangon still use paper-based systems, increasing the risk of errors and fraud. A 2023 study by the Myanmar Accounting Association noted that only 35% of local firms have adopted cloud-based accounting tools.</w:t>
      </w:r>
    </w:p>
    <w:p>
      <w:pPr>
        <w:numPr>
          <w:ilvl w:val="0"/>
          <w:numId w:val="1001"/>
        </w:numPr>
        <w:pStyle w:val="Compact"/>
      </w:pPr>
      <w:r>
        <w:rPr>
          <w:bCs/>
          <w:b/>
        </w:rPr>
        <w:t xml:space="preserve">Cultural Factors:</w:t>
      </w:r>
      <w:r>
        <w:t xml:space="preserve"> </w:t>
      </w:r>
      <w:r>
        <w:t xml:space="preserve">Traditional business practices, such as informal cash transactions and reluctance to disclose financial details, complicate transparency. Accountants must balance compliance with local norms while adhering to international standards.</w:t>
      </w:r>
    </w:p>
    <w:bookmarkEnd w:id="21"/>
    <w:bookmarkStart w:id="22" w:name="economic-context-of-myanmar-yangon"/>
    <w:p>
      <w:pPr>
        <w:pStyle w:val="Heading2"/>
      </w:pPr>
      <w:r>
        <w:t xml:space="preserve">Economic Context of Myanmar Yangon</w:t>
      </w:r>
    </w:p>
    <w:p>
      <w:pPr>
        <w:pStyle w:val="FirstParagraph"/>
      </w:pPr>
      <w:r>
        <w:rPr>
          <w:bCs/>
          <w:b/>
        </w:rPr>
        <w:t xml:space="preserve">Myanmar Yangon</w:t>
      </w:r>
      <w:r>
        <w:t xml:space="preserve"> </w:t>
      </w:r>
      <w:r>
        <w:t xml:space="preserve">has emerged as a hub for foreign investment and trade, driven by its strategic location and economic reforms. However, the profession of</w:t>
      </w:r>
      <w:r>
        <w:t xml:space="preserve"> </w:t>
      </w:r>
      <w:r>
        <w:rPr>
          <w:bCs/>
          <w:b/>
        </w:rPr>
        <w:t xml:space="preserve">Accountant</w:t>
      </w:r>
      <w:r>
        <w:t xml:space="preserve"> </w:t>
      </w:r>
      <w:r>
        <w:t xml:space="preserve">in this region remains underdeveloped compared to neighboring countries like Thailand or Vietnam. A 2021 report by the World Bank highlighted that only 18% of Yangon-based businesses employ full-time accountants, with many outsourcing financial tasks to part-time professionals or external agencies.</w:t>
      </w:r>
    </w:p>
    <w:p>
      <w:pPr>
        <w:pStyle w:val="BodyText"/>
      </w:pPr>
      <w:r>
        <w:t xml:space="preserve">Literature on accounting education in Myanmar reveals a gap between academic curricula and industry needs. While the National Accounting Board mandates certification for public accountants, many practitioners in Yangon work without formal qualifications. This raises concerns about the quality of financial reporting and audit practices, which are critical for attracting foreign investors.</w:t>
      </w:r>
    </w:p>
    <w:bookmarkEnd w:id="22"/>
    <w:bookmarkStart w:id="23" w:name="emerging-trends-and-opportunities"/>
    <w:p>
      <w:pPr>
        <w:pStyle w:val="Heading2"/>
      </w:pPr>
      <w:r>
        <w:t xml:space="preserve">Emerging Trends and Opportunities</w:t>
      </w:r>
    </w:p>
    <w:p>
      <w:pPr>
        <w:pStyle w:val="FirstParagraph"/>
      </w:pPr>
      <w:r>
        <w:rPr>
          <w:bCs/>
          <w:b/>
        </w:rPr>
        <w:t xml:space="preserve">Literature Review:</w:t>
      </w:r>
      <w:r>
        <w:t xml:space="preserve"> </w:t>
      </w:r>
      <w:r>
        <w:t xml:space="preserve">Recent studies suggest a growing demand for</w:t>
      </w:r>
      <w:r>
        <w:t xml:space="preserve"> </w:t>
      </w:r>
      <w:r>
        <w:rPr>
          <w:bCs/>
          <w:b/>
        </w:rPr>
        <w:t xml:space="preserve">Accountant</w:t>
      </w:r>
      <w:r>
        <w:t xml:space="preserve">s in Yangon due to increased foreign direct investment (FDI) and the rise of SMEs. For instance, the ASEAN Economic Community (AEC) has spurred cross-border trade, requiring accountants to manage multi-currency transactions and compliance with international financial reporting standards.</w:t>
      </w:r>
    </w:p>
    <w:p>
      <w:pPr>
        <w:pStyle w:val="BodyText"/>
      </w:pPr>
      <w:r>
        <w:t xml:space="preserve">Moreover, the adoption of digital tools such as blockchain for auditing and AI-driven analytics is slowly gaining traction. A 2023 survey by Yangon’s Chamber of Commerce found that 45% of respondents planned to invest in accounting software within the next two years. This shift presents opportunities for accountants to upskill in technology-enabled financial services.</w:t>
      </w:r>
    </w:p>
    <w:bookmarkEnd w:id="23"/>
    <w:bookmarkStart w:id="24" w:name="recommendations-for-future-research"/>
    <w:p>
      <w:pPr>
        <w:pStyle w:val="Heading2"/>
      </w:pPr>
      <w:r>
        <w:t xml:space="preserve">Recommendations for Future Research</w:t>
      </w:r>
    </w:p>
    <w:p>
      <w:pPr>
        <w:pStyle w:val="FirstParagraph"/>
      </w:pPr>
      <w:r>
        <w:rPr>
          <w:bCs/>
          <w:b/>
        </w:rPr>
        <w:t xml:space="preserve">Literature Review:</w:t>
      </w:r>
      <w:r>
        <w:t xml:space="preserve"> </w:t>
      </w:r>
      <w:r>
        <w:t xml:space="preserve">Despite growing interest, there is a paucity of empirical studies on the specific challenges of</w:t>
      </w:r>
      <w:r>
        <w:t xml:space="preserve"> </w:t>
      </w:r>
      <w:r>
        <w:rPr>
          <w:bCs/>
          <w:b/>
        </w:rPr>
        <w:t xml:space="preserve">Accountant</w:t>
      </w:r>
      <w:r>
        <w:t xml:space="preserve">s in</w:t>
      </w:r>
      <w:r>
        <w:t xml:space="preserve"> </w:t>
      </w:r>
      <w:r>
        <w:rPr>
          <w:bCs/>
          <w:b/>
        </w:rPr>
        <w:t xml:space="preserve">Myanmar Yangon</w:t>
      </w:r>
      <w:r>
        <w:t xml:space="preserve">. Future research should focus on:</w:t>
      </w:r>
    </w:p>
    <w:p>
      <w:pPr>
        <w:numPr>
          <w:ilvl w:val="0"/>
          <w:numId w:val="1002"/>
        </w:numPr>
        <w:pStyle w:val="Compact"/>
      </w:pPr>
      <w:r>
        <w:t xml:space="preserve">Evaluating the impact of digital transformation on accounting practices in Yangon.</w:t>
      </w:r>
    </w:p>
    <w:p>
      <w:pPr>
        <w:numPr>
          <w:ilvl w:val="0"/>
          <w:numId w:val="1002"/>
        </w:numPr>
        <w:pStyle w:val="Compact"/>
      </w:pPr>
      <w:r>
        <w:t xml:space="preserve">Assessing the effectiveness of existing training programs for accountants.</w:t>
      </w:r>
    </w:p>
    <w:p>
      <w:pPr>
        <w:numPr>
          <w:ilvl w:val="0"/>
          <w:numId w:val="1002"/>
        </w:numPr>
        <w:pStyle w:val="Compact"/>
      </w:pPr>
      <w:r>
        <w:t xml:space="preserve">Investigating the role of cultural and regulatory barriers in hindering professional development.</w:t>
      </w:r>
    </w:p>
    <w:p>
      <w:pPr>
        <w:pStyle w:val="FirstParagraph"/>
      </w:pPr>
      <w:r>
        <w:rPr>
          <w:bCs/>
          <w:b/>
        </w:rPr>
        <w:t xml:space="preserve">Literature Review:</w:t>
      </w:r>
      <w:r>
        <w:t xml:space="preserve"> </w:t>
      </w:r>
      <w:r>
        <w:t xml:space="preserve">In conclusion, the profession of</w:t>
      </w:r>
      <w:r>
        <w:t xml:space="preserve"> </w:t>
      </w:r>
      <w:r>
        <w:rPr>
          <w:bCs/>
          <w:b/>
        </w:rPr>
        <w:t xml:space="preserve">Accountant</w:t>
      </w:r>
      <w:r>
        <w:t xml:space="preserve"> </w:t>
      </w:r>
      <w:r>
        <w:t xml:space="preserve">in</w:t>
      </w:r>
      <w:r>
        <w:t xml:space="preserve"> </w:t>
      </w:r>
      <w:r>
        <w:rPr>
          <w:bCs/>
          <w:b/>
        </w:rPr>
        <w:t xml:space="preserve">Myanmar Yangon</w:t>
      </w:r>
      <w:r>
        <w:t xml:space="preserve"> </w:t>
      </w:r>
      <w:r>
        <w:t xml:space="preserve">is at a pivotal stage. While economic growth and technological advancements offer opportunities for innovation, systemic challenges such as regulatory complexity and limited access to education persist. Addressing these issues will require collaborative efforts between the government, educational institutions, and the private sector to ensure that accountants in Yangon can meet both local and global demands.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Myanmar Yangon</dc:title>
  <dc:creator/>
  <dc:language>en</dc:language>
  <cp:keywords/>
  <dcterms:created xsi:type="dcterms:W3CDTF">2026-06-02T05:27:28Z</dcterms:created>
  <dcterms:modified xsi:type="dcterms:W3CDTF">2026-06-02T05:27:28Z</dcterms:modified>
</cp:coreProperties>
</file>

<file path=docProps/custom.xml><?xml version="1.0" encoding="utf-8"?>
<Properties xmlns="http://schemas.openxmlformats.org/officeDocument/2006/custom-properties" xmlns:vt="http://schemas.openxmlformats.org/officeDocument/2006/docPropsVTypes"/>
</file>