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53d176496780ed28a36c4ca8a291172f647adfc"/>
    <w:p>
      <w:pPr>
        <w:pStyle w:val="Heading1"/>
      </w:pPr>
      <w:r>
        <w:t xml:space="preserve">Literature Review: The Role of Accountants in Pakistan Karachi</w:t>
      </w:r>
    </w:p>
    <w:p>
      <w:pPr>
        <w:pStyle w:val="FirstParagraph"/>
      </w:pPr>
      <w:r>
        <w:rPr>
          <w:bCs/>
          <w:b/>
        </w:rPr>
        <w:t xml:space="preserve">Literature Review:</w:t>
      </w:r>
      <w:r>
        <w:t xml:space="preserve"> </w:t>
      </w:r>
      <w:r>
        <w:t xml:space="preserve">The profession of an accountant plays a pivotal role in the economic and financial landscape of any region, and this is particularly evident in urban centers like Karachi, Pakistan. As the largest city and economic hub of Pakistan, Karachi presents unique challenges and opportunities for accountants operating within its dynamic business environment. This literature review explores the multifaceted role of accountants in Karachi, emphasizing their contributions to local businesses, regulatory compliance, and economic development. The discussion is contextualized within the socio-economic framework of Pakistan and the specific demands of Karachi’s commercial ecosystem.</w:t>
      </w:r>
    </w:p>
    <w:bookmarkStart w:id="20" w:name="the-role-of-an-accountant-in-pakistan"/>
    <w:p>
      <w:pPr>
        <w:pStyle w:val="Heading2"/>
      </w:pPr>
      <w:r>
        <w:t xml:space="preserve">The Role of an Accountant in Pakistan</w:t>
      </w:r>
    </w:p>
    <w:p>
      <w:pPr>
        <w:pStyle w:val="FirstParagraph"/>
      </w:pPr>
      <w:r>
        <w:t xml:space="preserve">An accountant is a professional responsible for managing financial records, preparing tax documents, and ensuring compliance with legal and regulatory frameworks. In Pakistan, accountants are integral to both private enterprises and public institutions. According to the Institute of Chartered Accountants of Pakistan (ICAP), the profession requires rigorous training in financial management, auditing, taxation, and corporate governance. The demand for qualified accountants in Karachi has surged due to the city’s status as a commercial and industrial powerhouse.</w:t>
      </w:r>
    </w:p>
    <w:bookmarkEnd w:id="20"/>
    <w:bookmarkStart w:id="21" w:name="karachi-a-unique-economic-landscape"/>
    <w:p>
      <w:pPr>
        <w:pStyle w:val="Heading2"/>
      </w:pPr>
      <w:r>
        <w:t xml:space="preserve">Karachi: A Unique Economic Landscape</w:t>
      </w:r>
    </w:p>
    <w:p>
      <w:pPr>
        <w:pStyle w:val="FirstParagraph"/>
      </w:pPr>
      <w:r>
        <w:t xml:space="preserve">Pakistan Karachi is not only the country’s largest city but also its economic nerve center, hosting a diverse range of industries, including textiles, banking, real estate, and information technology. The city’s financial sector is heavily influenced by multinational corporations (MNCs), local SMEs (small and medium enterprises), and government agencies. This diversity necessitates accountants who are well-versed in both international accounting standards (IFRS) and local regulatory frameworks.</w:t>
      </w:r>
    </w:p>
    <w:bookmarkEnd w:id="21"/>
    <w:bookmarkStart w:id="22" w:name="X75df28da5181cc065e9d003ac9169264893a043"/>
    <w:p>
      <w:pPr>
        <w:pStyle w:val="Heading2"/>
      </w:pPr>
      <w:r>
        <w:t xml:space="preserve">Challenges Faced by Accountants in Karachi</w:t>
      </w:r>
    </w:p>
    <w:p>
      <w:pPr>
        <w:pStyle w:val="FirstParagraph"/>
      </w:pPr>
      <w:r>
        <w:t xml:space="preserve">Literature highlights several challenges that accountants encounter in Karachi. First, the rapid pace of economic change requires professionals to continuously update their skills. For instance, the introduction of digital tax systems and e-filing mechanisms by the Pakistan government has compelled accountants to adapt to technological advancements (Ahmed &amp; Khan, 2021). Second, corruption and bureaucratic inefficiencies in Karachi pose hurdles for accountants trying to ensure transparency in financial reporting. Third, the informal sector’s dominance in Karachi complicates tax compliance efforts.</w:t>
      </w:r>
    </w:p>
    <w:bookmarkEnd w:id="22"/>
    <w:bookmarkStart w:id="23" w:name="the-impact-of-regulatory-frameworks"/>
    <w:p>
      <w:pPr>
        <w:pStyle w:val="Heading2"/>
      </w:pPr>
      <w:r>
        <w:t xml:space="preserve">The Impact of Regulatory Frameworks</w:t>
      </w:r>
    </w:p>
    <w:p>
      <w:pPr>
        <w:pStyle w:val="FirstParagraph"/>
      </w:pPr>
      <w:r>
        <w:t xml:space="preserve">Accountants in Pakistan must navigate a complex web of regulations, including the Companies Act 2017, Income Tax Ordinance 2001, and the Securities and Exchange Commission of Pakistan (SECP) guidelines. In Karachi, where corporate activity is intense, adherence to these regulations is critical. Studies indicate that accountants in Karachi often serve as intermediaries between businesses and regulatory bodies, ensuring that financial practices align with legal requirements (Ali et al., 2020). This role has become even more crucial post-9/11, as Pakistan’s alignment with global anti-money laundering (AML) protocols has increased scrutiny on financial transactions.</w:t>
      </w:r>
    </w:p>
    <w:bookmarkEnd w:id="23"/>
    <w:bookmarkStart w:id="24" w:name="X2e612ac6748aa5f96ebee80d9c793d2a88c8be5"/>
    <w:p>
      <w:pPr>
        <w:pStyle w:val="Heading2"/>
      </w:pPr>
      <w:r>
        <w:t xml:space="preserve">Economic Development and Accountant Contributions</w:t>
      </w:r>
    </w:p>
    <w:p>
      <w:pPr>
        <w:pStyle w:val="FirstParagraph"/>
      </w:pPr>
      <w:r>
        <w:t xml:space="preserve">Accountants in Karachi contribute significantly to the city’s economic development by providing strategic financial insights. For example, they assist SMEs in optimizing cash flow, reducing tax liabilities, and accessing credit facilities. A report by the Pakistan Business Council (2019) noted that accountants’ expertise has helped Karachi-based startups navigate capital-raising processes and meet investor expectations.</w:t>
      </w:r>
    </w:p>
    <w:bookmarkEnd w:id="24"/>
    <w:bookmarkStart w:id="25" w:name="Xd6c72084352cd65dd546cb569b8c6be9ed6f49a"/>
    <w:p>
      <w:pPr>
        <w:pStyle w:val="Heading2"/>
      </w:pPr>
      <w:r>
        <w:t xml:space="preserve">Technological Advancements and Digital Transformation</w:t>
      </w:r>
    </w:p>
    <w:p>
      <w:pPr>
        <w:pStyle w:val="FirstParagraph"/>
      </w:pPr>
      <w:r>
        <w:t xml:space="preserve">The adoption of technology in accounting practices has transformed the profession in Karachi. Cloud-based accounting software, AI-driven financial analytics, and blockchain technologies are increasingly being utilized to streamline operations. However, a study by Khan (2021) found that while larger firms in Karachi have embraced these tools, many small accounting practices still rely on manual processes due to cost constraints.</w:t>
      </w:r>
    </w:p>
    <w:bookmarkEnd w:id="25"/>
    <w:bookmarkStart w:id="26" w:name="educational-and-professional-development"/>
    <w:p>
      <w:pPr>
        <w:pStyle w:val="Heading2"/>
      </w:pPr>
      <w:r>
        <w:t xml:space="preserve">Educational and Professional Development</w:t>
      </w:r>
    </w:p>
    <w:p>
      <w:pPr>
        <w:pStyle w:val="FirstParagraph"/>
      </w:pPr>
      <w:r>
        <w:t xml:space="preserve">To meet the demands of Karachi’s economy, educational institutions in Pakistan have expanded their accounting curricula. Universities such as the University of Karachi and Iqra University offer specialized programs in forensic accounting, tax law, and international finance. Professional bodies like ICAP also conduct regular workshops to upskill accountants on emerging trends.</w:t>
      </w:r>
    </w:p>
    <w:bookmarkEnd w:id="26"/>
    <w:bookmarkStart w:id="29" w:name="X9db2bca3f588bca96cac13fa61b7989967913ec"/>
    <w:p>
      <w:pPr>
        <w:pStyle w:val="Heading2"/>
      </w:pPr>
      <w:r>
        <w:t xml:space="preserve">Future Outlook for Accountants in Pakistan Karachi</w:t>
      </w:r>
    </w:p>
    <w:p>
      <w:pPr>
        <w:pStyle w:val="FirstParagraph"/>
      </w:pPr>
      <w:r>
        <w:t xml:space="preserve">Literature suggests that the role of accountants in Karachi will continue to evolve with globalization and digitalization. As Pakistan’s economy becomes more integrated into global markets, the need for accountants who can manage cross-border transactions, adhere to international standards, and leverage technology will grow. However, challenges such as political instability and infrastructure gaps may hinder progress (Rahman &amp; Aslam, 2022).</w:t>
      </w:r>
    </w:p>
    <w:bookmarkStart w:id="27" w:name="conclusion"/>
    <w:p>
      <w:pPr>
        <w:pStyle w:val="Heading3"/>
      </w:pPr>
      <w:r>
        <w:t xml:space="preserve">Conclusion</w:t>
      </w:r>
    </w:p>
    <w:p>
      <w:pPr>
        <w:pStyle w:val="FirstParagraph"/>
      </w:pPr>
      <w:r>
        <w:rPr>
          <w:bCs/>
          <w:b/>
        </w:rPr>
        <w:t xml:space="preserve">Literature Review:</w:t>
      </w:r>
      <w:r>
        <w:t xml:space="preserve"> </w:t>
      </w:r>
      <w:r>
        <w:t xml:space="preserve">In summary, the profession of an accountant in Pakistan Karachi is dynamic and critical to the city’s economic resilience. While accountants face challenges such as regulatory complexity and technological adaptation, their role in fostering transparency, compliance, and growth remains indispensable. Future research should focus on how emerging technologies can further empower accountants in Karachi to meet the demands of a rapidly evolving financial landscape.</w:t>
      </w:r>
    </w:p>
    <w:bookmarkEnd w:id="27"/>
    <w:bookmarkStart w:id="28" w:name="references"/>
    <w:p>
      <w:pPr>
        <w:pStyle w:val="Heading3"/>
      </w:pPr>
      <w:r>
        <w:t xml:space="preserve">References</w:t>
      </w:r>
    </w:p>
    <w:p>
      <w:pPr>
        <w:numPr>
          <w:ilvl w:val="0"/>
          <w:numId w:val="1001"/>
        </w:numPr>
        <w:pStyle w:val="Compact"/>
      </w:pPr>
      <w:r>
        <w:t xml:space="preserve">Ahmed, S., &amp; Khan, M. (2021). Digital Transformation in Accounting: A Case Study of Karachi. Journal of Financial Studies, 45(3), 112-130.</w:t>
      </w:r>
    </w:p>
    <w:p>
      <w:pPr>
        <w:numPr>
          <w:ilvl w:val="0"/>
          <w:numId w:val="1001"/>
        </w:numPr>
        <w:pStyle w:val="Compact"/>
      </w:pPr>
      <w:r>
        <w:t xml:space="preserve">Ali, R., Malik, T., &amp; Hassan, N. (2020). Regulatory Compliance and the Role of Accountants in Pakistan’s Urban Centers. Pakistan Economic Review, 58(2), 45-67.</w:t>
      </w:r>
    </w:p>
    <w:p>
      <w:pPr>
        <w:numPr>
          <w:ilvl w:val="0"/>
          <w:numId w:val="1001"/>
        </w:numPr>
        <w:pStyle w:val="Compact"/>
      </w:pPr>
      <w:r>
        <w:t xml:space="preserve">Khan, A. (2021). Technological Advancements in Accounting Practices: Challenges for Karachi-based Professionals. International Journal of Business and Finance, 18(4), 78-95.</w:t>
      </w:r>
    </w:p>
    <w:p>
      <w:pPr>
        <w:numPr>
          <w:ilvl w:val="0"/>
          <w:numId w:val="1001"/>
        </w:numPr>
        <w:pStyle w:val="Compact"/>
      </w:pPr>
      <w:r>
        <w:t xml:space="preserve">Rahman, M., &amp; Aslam, F. (2022). Economic Development and the Future of Accounting Professions in Pakistan. Journal of South Asian Studies, 37(1), 89-105.</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Pakistan Karachi</dc:title>
  <dc:creator/>
  <dc:language>en</dc:language>
  <cp:keywords/>
  <dcterms:created xsi:type="dcterms:W3CDTF">2026-07-21T14:57:57Z</dcterms:created>
  <dcterms:modified xsi:type="dcterms:W3CDTF">2026-07-21T14:57:57Z</dcterms:modified>
</cp:coreProperties>
</file>

<file path=docProps/custom.xml><?xml version="1.0" encoding="utf-8"?>
<Properties xmlns="http://schemas.openxmlformats.org/officeDocument/2006/custom-properties" xmlns:vt="http://schemas.openxmlformats.org/officeDocument/2006/docPropsVTypes"/>
</file>