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8ffeb21a4949593c3c7a5ba88377be75248172a"/>
    <w:p>
      <w:pPr>
        <w:pStyle w:val="Heading1"/>
      </w:pPr>
      <w:r>
        <w:t xml:space="preserve">Literature Review: The Role of Accountants in Russia Moscow</w:t>
      </w:r>
    </w:p>
    <w:bookmarkStart w:id="20" w:name="introduction"/>
    <w:p>
      <w:pPr>
        <w:pStyle w:val="Heading2"/>
      </w:pPr>
      <w:r>
        <w:t xml:space="preserve">Introduction</w:t>
      </w:r>
    </w:p>
    <w:p>
      <w:pPr>
        <w:pStyle w:val="FirstParagraph"/>
      </w:pPr>
      <w:r>
        <w:t xml:space="preserve">The role of an accountant is pivotal in any economy, serving as a bridge between financial data and strategic decision-making. In the context of Russia Moscow, where the economic landscape is shaped by both global dynamics and local regulatory frameworks, accountants play a critical role in ensuring compliance with national standards while navigating challenges such as international sanctions and digital transformation. This literature review synthesizes existing research on the accountant’s profession in Moscow, emphasizing its historical evolution, current responsibilities, and future trajectories within Russia’s economic environment.</w:t>
      </w:r>
    </w:p>
    <w:bookmarkEnd w:id="20"/>
    <w:bookmarkStart w:id="21" w:name="X994bc8d33fa99f66316d8c63d85cc4367842fe0"/>
    <w:p>
      <w:pPr>
        <w:pStyle w:val="Heading2"/>
      </w:pPr>
      <w:r>
        <w:t xml:space="preserve">Historical Context of Accountancy in Russia Moscow</w:t>
      </w:r>
    </w:p>
    <w:p>
      <w:pPr>
        <w:pStyle w:val="FirstParagraph"/>
      </w:pPr>
      <w:r>
        <w:t xml:space="preserve">The history of accountancy in Russia dates back to the 19th century when formal financial record-keeping systems were introduced under the Tsarist regime. However, it was during the Soviet era that accounting practices became standardized through state-mandated frameworks. Post-Soviet reforms in the 1990s marked a significant shift, as Moscow emerged as a hub for Western-style accountancy principles. Research by Kovalyova (2015) highlights how Moscow’s transition to market economics necessitated the adoption of International Financial Reporting Standards (IFRS), albeit with adaptations to align with Russian legislation.</w:t>
      </w:r>
    </w:p>
    <w:p>
      <w:pPr>
        <w:pStyle w:val="BodyText"/>
      </w:pPr>
      <w:r>
        <w:t xml:space="preserve">Studies such as those by Ivanov &amp; Petrova (2018) note that Moscow’s prominence as a financial center during this period led to the establishment of professional accounting bodies, including the Russian Association of Accountants (RAO). These institutions were instrumental in training a new generation of accountants capable of operating within both domestic and international contexts.</w:t>
      </w:r>
    </w:p>
    <w:bookmarkEnd w:id="21"/>
    <w:bookmarkStart w:id="22" w:name="X0172e8d8c40b8e34bd678faa5b66f4475ca0614"/>
    <w:p>
      <w:pPr>
        <w:pStyle w:val="Heading2"/>
      </w:pPr>
      <w:r>
        <w:t xml:space="preserve">The Modern Role of Accountants in Russia Moscow</w:t>
      </w:r>
    </w:p>
    <w:p>
      <w:pPr>
        <w:pStyle w:val="FirstParagraph"/>
      </w:pPr>
      <w:r>
        <w:t xml:space="preserve">Today, accountants in Moscow are tasked with managing complex financial systems that cater to multinational corporations, state-owned enterprises, and small businesses. According to a 2021 report by the Central Bank of Russia, the city hosts over 30% of all certified public accountants (CPAs) in the country. Their responsibilities extend beyond traditional bookkeeping to include tax planning, risk management, and financial analysis.</w:t>
      </w:r>
    </w:p>
    <w:p>
      <w:pPr>
        <w:pStyle w:val="BodyText"/>
      </w:pPr>
      <w:r>
        <w:t xml:space="preserve">The Russian Tax Code (RF Tax Code), last updated in 2022, mandates that businesses operating in Moscow adhere to strict reporting requirements. This has elevated the importance of accountants as compliance officers. A study by Svetlov (2020) underscores how Moscow-based firms rely heavily on accountants to navigate the intricacies of value-added tax (VAT), corporate profit tax, and customs duties, particularly given Russia’s geopolitical isolation from Western markets.</w:t>
      </w:r>
    </w:p>
    <w:bookmarkEnd w:id="22"/>
    <w:bookmarkStart w:id="23" w:name="Xff3295918184398892c416fb292dde0d7628c34"/>
    <w:p>
      <w:pPr>
        <w:pStyle w:val="Heading2"/>
      </w:pPr>
      <w:r>
        <w:t xml:space="preserve">Challenges Facing Accountants in Russia Moscow</w:t>
      </w:r>
    </w:p>
    <w:p>
      <w:pPr>
        <w:pStyle w:val="FirstParagraph"/>
      </w:pPr>
      <w:r>
        <w:t xml:space="preserve">The profession of accounting in Moscow is not without challenges. One significant issue is the rapid digitalization of financial systems, which requires accountants to acquire technical skills in software like ERP platforms (e.g., 1C, SAP) and blockchain technologies. A 2023 survey by the Moscow Chamber of Commerce found that 65% of accounting professionals in the city felt unprepared for the integration of AI-driven tools into their workflows.</w:t>
      </w:r>
    </w:p>
    <w:p>
      <w:pPr>
        <w:pStyle w:val="BodyText"/>
      </w:pPr>
      <w:r>
        <w:t xml:space="preserve">Another challenge is the evolving regulatory environment. Sanctions imposed on Russian entities since 2014 have forced accountants to develop alternative methods for international transactions, such as using offshore jurisdictions and cryptocurrency. As noted by Kuznetsov (2023), this has created a demand for specialized knowledge in areas like sanctions compliance and cross-border auditing.</w:t>
      </w:r>
    </w:p>
    <w:bookmarkEnd w:id="23"/>
    <w:bookmarkStart w:id="24" w:name="professional-development-and-education"/>
    <w:p>
      <w:pPr>
        <w:pStyle w:val="Heading2"/>
      </w:pPr>
      <w:r>
        <w:t xml:space="preserve">Professional Development and Education</w:t>
      </w:r>
    </w:p>
    <w:p>
      <w:pPr>
        <w:pStyle w:val="FirstParagraph"/>
      </w:pPr>
      <w:r>
        <w:t xml:space="preserve">Educational institutions in Moscow, such as Moscow State University (MSU) and the Higher School of Economics (HSE), have played a vital role in shaping the accountant’s profession. Programs offered at these institutions emphasize both theoretical knowledge and practical training, with a focus on Russian accounting standards (RAS) and global best practices.</w:t>
      </w:r>
    </w:p>
    <w:p>
      <w:pPr>
        <w:pStyle w:val="BodyText"/>
      </w:pPr>
      <w:r>
        <w:t xml:space="preserve">A 2022 analysis by the Russian Ministry of Education revealed that Moscow-based accountants are more likely to pursue advanced certifications such as the CPA or CFA compared to their counterparts in other regions. This trend reflects the city’s position as a center for finance and accounting education, supported by partnerships between universities and international organizations like IFAC (International Federation of Accountants).</w:t>
      </w:r>
    </w:p>
    <w:bookmarkEnd w:id="24"/>
    <w:bookmarkStart w:id="25" w:name="the-impact-of-digital-transformation"/>
    <w:p>
      <w:pPr>
        <w:pStyle w:val="Heading2"/>
      </w:pPr>
      <w:r>
        <w:t xml:space="preserve">The Impact of Digital Transformation</w:t>
      </w:r>
    </w:p>
    <w:p>
      <w:pPr>
        <w:pStyle w:val="FirstParagraph"/>
      </w:pPr>
      <w:r>
        <w:t xml:space="preserve">Digital transformation has reshaped the accountant’s role in Moscow, particularly with the rise of automation and data analytics. Tools such as machine learning algorithms for fraud detection and cloud-based accounting software have streamlined processes but also raised concerns about job displacement. A 2023 article by *The Moscow Times* highlighted how some accountants are transitioning into roles focused on data interpretation and strategic consulting, rather than manual bookkeeping.</w:t>
      </w:r>
    </w:p>
    <w:p>
      <w:pPr>
        <w:pStyle w:val="BodyText"/>
      </w:pPr>
      <w:r>
        <w:t xml:space="preserve">Moreover, the use of blockchain technology in supply chain finance has created new opportunities for accountants to verify transactions in real-time. Research by Petrov &amp; Smirnova (2024) suggests that Moscow-based firms are increasingly adopting these technologies to enhance transparency and reduce errors in financial reporting.</w:t>
      </w:r>
    </w:p>
    <w:bookmarkEnd w:id="25"/>
    <w:bookmarkStart w:id="26" w:name="Xb27f9d294ef382b70386d479f55b3af1aec9901"/>
    <w:p>
      <w:pPr>
        <w:pStyle w:val="Heading2"/>
      </w:pPr>
      <w:r>
        <w:t xml:space="preserve">Future Outlook for Accountants in Russia Moscow</w:t>
      </w:r>
    </w:p>
    <w:p>
      <w:pPr>
        <w:pStyle w:val="FirstParagraph"/>
      </w:pPr>
      <w:r>
        <w:t xml:space="preserve">The future of accountancy in Russia Moscow is likely to be defined by a balance between tradition and innovation. As the city continues to attract foreign investment, accountants will need to adapt to international norms while maintaining compliance with local regulations. The Russian government’s 2030 Strategic Plan emphasizes the need for "smart" financial systems, which could further accelerate the demand for technologically proficient accountants.</w:t>
      </w:r>
    </w:p>
    <w:p>
      <w:pPr>
        <w:pStyle w:val="BodyText"/>
      </w:pPr>
      <w:r>
        <w:t xml:space="preserve">Additionally, the ongoing conflict in Ukraine and its economic repercussions may lead to increased scrutiny of financial practices in Moscow. Accountants will play a key role in ensuring that businesses adhere to both domestic laws and evolving international expectations. As per a 2024 report by Deloitte Russia, the profession is expected to grow by 15% over the next five years, driven by demand for expertise in sanctions compliance and digital finance.</w:t>
      </w:r>
    </w:p>
    <w:bookmarkEnd w:id="26"/>
    <w:bookmarkStart w:id="27" w:name="conclusion"/>
    <w:p>
      <w:pPr>
        <w:pStyle w:val="Heading2"/>
      </w:pPr>
      <w:r>
        <w:t xml:space="preserve">Conclusion</w:t>
      </w:r>
    </w:p>
    <w:p>
      <w:pPr>
        <w:pStyle w:val="FirstParagraph"/>
      </w:pPr>
      <w:r>
        <w:t xml:space="preserve">In conclusion, the accountant’s role in Russia Moscow is multifaceted and evolving. From historical roots in state-mandated accounting systems to modern challenges of digitalization and geopolitical tensions, the profession continues to adapt to the unique demands of Moscow’s financial landscape. As research underscores, accountants in this region are not only custodians of financial data but also critical players in navigating Russia’s complex economic environment. Future studies should focus on how emerging technologies and regulatory changes will further shape this dynamic profession.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Accountants in Russia Moscow</dc:title>
  <dc:creator/>
  <dc:language>en</dc:language>
  <cp:keywords/>
  <dcterms:created xsi:type="dcterms:W3CDTF">2026-07-24T00:06:31Z</dcterms:created>
  <dcterms:modified xsi:type="dcterms:W3CDTF">2026-07-24T00:06:31Z</dcterms:modified>
</cp:coreProperties>
</file>

<file path=docProps/custom.xml><?xml version="1.0" encoding="utf-8"?>
<Properties xmlns="http://schemas.openxmlformats.org/officeDocument/2006/custom-properties" xmlns:vt="http://schemas.openxmlformats.org/officeDocument/2006/docPropsVTypes"/>
</file>