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148f9a61500cf1f5f36a1ad3281e4b0f31c194c"/>
    <w:p>
      <w:pPr>
        <w:pStyle w:val="Heading1"/>
      </w:pPr>
      <w:r>
        <w:t xml:space="preserve">Literature Review: The Role and Evolution of Accountants in Russia, with a Focus on Saint Petersburg</w:t>
      </w:r>
    </w:p>
    <w:bookmarkStart w:id="20" w:name="introduction"/>
    <w:p>
      <w:pPr>
        <w:pStyle w:val="Heading2"/>
      </w:pPr>
      <w:r>
        <w:t xml:space="preserve">Introduction</w:t>
      </w:r>
    </w:p>
    <w:p>
      <w:pPr>
        <w:pStyle w:val="FirstParagraph"/>
      </w:pPr>
      <w:r>
        <w:t xml:space="preserve">This literature review explores the role, challenges, and significance of accountants in the context of Russia’s economic landscape, specifically within Saint Petersburg. As one of Russia’s most influential financial and cultural centers, Saint Petersburg holds a unique position in shaping accounting practices that align with both national regulations and international standards. The study examines how accountants in this region navigate political, economic, and technological changes while contributing to the stability of local businesses and the broader Russian economy.</w:t>
      </w:r>
    </w:p>
    <w:bookmarkEnd w:id="20"/>
    <w:bookmarkStart w:id="21" w:name="the-role-of-accountants-in-russia"/>
    <w:p>
      <w:pPr>
        <w:pStyle w:val="Heading2"/>
      </w:pPr>
      <w:r>
        <w:t xml:space="preserve">The Role of Accountants in Russia</w:t>
      </w:r>
    </w:p>
    <w:p>
      <w:pPr>
        <w:pStyle w:val="FirstParagraph"/>
      </w:pPr>
      <w:r>
        <w:t xml:space="preserve">In Russia, accountants play a critical role in ensuring compliance with federal laws, managing financial records, and providing strategic insights for business operations. The Russian Federation has adopted a hybrid accounting system that combines elements of the International Financial Reporting Standards (IFRS) with local regulations under the Russian Accounting Standards (RAS). This duality presents both opportunities and challenges for accountants, particularly in regions like Saint Petersburg, where multinational corporations often operate alongside state-owned enterprises.</w:t>
      </w:r>
    </w:p>
    <w:p>
      <w:pPr>
        <w:pStyle w:val="BodyText"/>
      </w:pPr>
      <w:r>
        <w:t xml:space="preserve">Accountants in Russia are responsible for tasks such as tax preparation, audit coordination, financial reporting, and internal control systems. They must also stay updated on legislative changes that impact corporate governance. For example, recent amendments to the Russian Tax Code have introduced stricter requirements for transparency in cross-border transactions—a factor of particular importance in Saint Petersburg due to its role as a hub for foreign investment and trade.</w:t>
      </w:r>
    </w:p>
    <w:bookmarkEnd w:id="21"/>
    <w:bookmarkStart w:id="22" w:name="X2779394dd4389cb46a9b713e24459d21952ee18"/>
    <w:p>
      <w:pPr>
        <w:pStyle w:val="Heading2"/>
      </w:pPr>
      <w:r>
        <w:t xml:space="preserve">Challenges Faced by Accountants in Russia’s Saint Petersburg</w:t>
      </w:r>
    </w:p>
    <w:p>
      <w:pPr>
        <w:pStyle w:val="FirstParagraph"/>
      </w:pPr>
      <w:r>
        <w:t xml:space="preserve">Despite their expertise, accountants in Saint Petersburg face unique challenges tied to the region’s economic dynamics. One major issue is the fluctuation of the Russian ruble and its impact on foreign exchange accounting. Inflation rates, which have historically been high in Russia, also complicate financial forecasting and budgeting for businesses operating in Saint Petersburg.</w:t>
      </w:r>
    </w:p>
    <w:p>
      <w:pPr>
        <w:pStyle w:val="BodyText"/>
      </w:pPr>
      <w:r>
        <w:t xml:space="preserve">Additionally, political instability and sanctions imposed by Western nations have created a complex environment for accountants to manage compliance. For instance, the Russian government’s emphasis on self-reliance has led to a shift toward domestic financial systems, such as the Mir payment card network. This transition requires accountants in Saint Petersburg to adapt their practices to new technologies while ensuring adherence to evolving regulations.</w:t>
      </w:r>
    </w:p>
    <w:p>
      <w:pPr>
        <w:pStyle w:val="BodyText"/>
      </w:pPr>
      <w:r>
        <w:t xml:space="preserve">Cultural factors further influence the work of accountants. The prevalence of informal business practices and bureaucratic hurdles can obscure financial transparency, making it harder for professionals to ensure accurate record-keeping. In Saint Petersburg, where access to international markets is more pronounced than in other regions, these challenges are magnified due to increased scrutiny from global regulatory bodies.</w:t>
      </w:r>
    </w:p>
    <w:bookmarkEnd w:id="22"/>
    <w:bookmarkStart w:id="23" w:name="X507782a2bcbbd2032d8158749808ddb506a298e"/>
    <w:p>
      <w:pPr>
        <w:pStyle w:val="Heading2"/>
      </w:pPr>
      <w:r>
        <w:t xml:space="preserve">Case Studies: Accountants in Saint Petersburg</w:t>
      </w:r>
    </w:p>
    <w:p>
      <w:pPr>
        <w:pStyle w:val="FirstParagraph"/>
      </w:pPr>
      <w:r>
        <w:t xml:space="preserve">Saint Petersburg’s status as a major financial center has attracted numerous accounting firms and educational institutions specializing in Russian and international accounting practices. For example, the Saint Petersburg State University of Economics offers programs that emphasize both RAS and IFRS, preparing graduates to work in multinational corporations or government agencies.</w:t>
      </w:r>
    </w:p>
    <w:p>
      <w:pPr>
        <w:pStyle w:val="BodyText"/>
      </w:pPr>
      <w:r>
        <w:t xml:space="preserve">Local case studies highlight the adaptability of accountants in this region. A 2021 study by the Institute of Chartered Accountants (Russia) noted that firms in Saint Petersburg were among the first to adopt cloud-based accounting software, such as 1C: Accounting, to streamline operations amid pandemic-related disruptions. This innovation underscores how accountants in Saint Petersburg are leveraging technology to enhance efficiency and reduce errors.</w:t>
      </w:r>
    </w:p>
    <w:bookmarkEnd w:id="23"/>
    <w:bookmarkStart w:id="24" w:name="X5665bee25c5730b5030bc283a9d2cc7ffc794c3"/>
    <w:p>
      <w:pPr>
        <w:pStyle w:val="Heading2"/>
      </w:pPr>
      <w:r>
        <w:t xml:space="preserve">Comparative Analysis with Global Accounting Practices</w:t>
      </w:r>
    </w:p>
    <w:p>
      <w:pPr>
        <w:pStyle w:val="FirstParagraph"/>
      </w:pPr>
      <w:r>
        <w:t xml:space="preserve">Accountants in Saint Petersburg often find themselves bridging the gap between Russian accounting norms and international standards. While countries like the United States or Germany rely on GAAP (Generally Accepted Accounting Principles) or IFRS, Russian accountants must reconcile these frameworks with local regulations. This is especially critical for businesses seeking to expand internationally, as Saint Petersburg serves as a gateway for foreign investment into Russia.</w:t>
      </w:r>
    </w:p>
    <w:p>
      <w:pPr>
        <w:pStyle w:val="BodyText"/>
      </w:pPr>
      <w:r>
        <w:t xml:space="preserve">However, differences in ethical standards and audit procedures remain a point of contention. For example, the Russian approach to auditor independence has been criticized by international organizations like the International Auditing and Assurance Standards Board (IAASB). Accountants in Saint Petersburg must navigate these disparities while maintaining credibility with both local stakeholders and foreign partners.</w:t>
      </w:r>
    </w:p>
    <w:bookmarkEnd w:id="24"/>
    <w:bookmarkStart w:id="25" w:name="Xc12c19065bc790be29ef31b2536f657cde56cf5"/>
    <w:p>
      <w:pPr>
        <w:pStyle w:val="Heading2"/>
      </w:pPr>
      <w:r>
        <w:t xml:space="preserve">Future Trends for Accountants in Russia’s Saint Petersburg</w:t>
      </w:r>
    </w:p>
    <w:p>
      <w:pPr>
        <w:pStyle w:val="FirstParagraph"/>
      </w:pPr>
      <w:r>
        <w:t xml:space="preserve">The future of accounting in Saint Petersburg is likely to be shaped by three key trends: digitalization, regulatory reform, and global integration. The Russian government’s push for digital transformation has led to the adoption of AI-powered tools for fraud detection and financial analysis. In Saint Petersburg, early adopters of these technologies report improved accuracy in financial reporting and reduced administrative burdens.</w:t>
      </w:r>
    </w:p>
    <w:p>
      <w:pPr>
        <w:pStyle w:val="BodyText"/>
      </w:pPr>
      <w:r>
        <w:t xml:space="preserve">Regulatory reforms are another area of focus. Recent amendments to the Russian Civil Code emphasize stricter corporate accountability, which will require accountants to enhance their expertise in areas such as environmental accounting and ESG (Environmental, Social, Governance) reporting. This is particularly relevant for Saint Petersburg’s industries, including maritime trade and technology sectors.</w:t>
      </w:r>
    </w:p>
    <w:p>
      <w:pPr>
        <w:pStyle w:val="BodyText"/>
      </w:pPr>
      <w:r>
        <w:t xml:space="preserve">Finally, global integration presents both challenges and opportunities. As Saint Petersburg continues to attract foreign investors, accountants must become proficient in cross-border tax planning and compliance with international treaties such as the OECD’s Base Erosion and Profit Shifting (BEPS) initiative. This will demand continuous education and collaboration with professionals abroad.</w:t>
      </w:r>
    </w:p>
    <w:bookmarkEnd w:id="25"/>
    <w:bookmarkStart w:id="26" w:name="conclusion"/>
    <w:p>
      <w:pPr>
        <w:pStyle w:val="Heading2"/>
      </w:pPr>
      <w:r>
        <w:t xml:space="preserve">Conclusion</w:t>
      </w:r>
    </w:p>
    <w:p>
      <w:pPr>
        <w:pStyle w:val="FirstParagraph"/>
      </w:pPr>
      <w:r>
        <w:t xml:space="preserve">This literature review highlights the pivotal role of accountants in Russia’s Saint Petersburg, a region that serves as a microcosm of the country’s evolving economic and regulatory landscape. Accountants here must balance adherence to national standards with international best practices, all while navigating political and economic uncertainties. As Saint Petersburg continues to grow as a financial hub, its accountants will remain central to ensuring transparency, compliance, and innovation in the region’s business ecosystem.</w:t>
      </w:r>
    </w:p>
    <w:p>
      <w:pPr>
        <w:pStyle w:val="BodyText"/>
      </w:pPr>
      <w:r>
        <w:t xml:space="preserve">The findings of this review underscore the need for further research into how emerging technologies and global regulatory shifts impact accounting practices in Saint Petersburg. By addressing these challenges proactively, accountants can contribute not only to local economic stability but also to Russia’s broader integration into the global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Russia Saint Petersburg</dc:title>
  <dc:creator/>
  <dc:language>en</dc:language>
  <cp:keywords/>
  <dcterms:created xsi:type="dcterms:W3CDTF">2026-07-25T03:29:54Z</dcterms:created>
  <dcterms:modified xsi:type="dcterms:W3CDTF">2026-07-25T03:29:54Z</dcterms:modified>
</cp:coreProperties>
</file>

<file path=docProps/custom.xml><?xml version="1.0" encoding="utf-8"?>
<Properties xmlns="http://schemas.openxmlformats.org/officeDocument/2006/custom-properties" xmlns:vt="http://schemas.openxmlformats.org/officeDocument/2006/docPropsVTypes"/>
</file>