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1837a91ad1773427fb1d94fd4f43dd23c6a6172"/>
    <w:p>
      <w:pPr>
        <w:pStyle w:val="Heading1"/>
      </w:pPr>
      <w:r>
        <w:t xml:space="preserve">Literature Review: The Role of an Accountant in Singapore, Singapore</w:t>
      </w:r>
    </w:p>
    <w:bookmarkStart w:id="20" w:name="introduction"/>
    <w:p>
      <w:pPr>
        <w:pStyle w:val="Heading2"/>
      </w:pPr>
      <w:r>
        <w:t xml:space="preserve">Introduction</w:t>
      </w:r>
    </w:p>
    <w:p>
      <w:pPr>
        <w:pStyle w:val="FirstParagraph"/>
      </w:pPr>
      <w:r>
        <w:t xml:space="preserve">This Literature Review explores the multifaceted role of an accountant within the unique economic and regulatory landscape of Singapore, a global financial hub. The term "Singapore Singapore" underscores the specific context of this city-state's business environment, where accountants play a pivotal role in ensuring compliance, driving transparency, and supporting economic growth. This review synthesizes existing scholarly works and professional insights to highlight the evolving responsibilities of accountants in Singapore, their challenges, and their contributions to the nation's financial ecosystem.</w:t>
      </w:r>
    </w:p>
    <w:bookmarkEnd w:id="20"/>
    <w:bookmarkStart w:id="21" w:name="X7f002e966d719fc0005d1e707db0c69b70001a6"/>
    <w:p>
      <w:pPr>
        <w:pStyle w:val="Heading2"/>
      </w:pPr>
      <w:r>
        <w:t xml:space="preserve">Historical Context of Accountancy in Singapore</w:t>
      </w:r>
    </w:p>
    <w:p>
      <w:pPr>
        <w:pStyle w:val="FirstParagraph"/>
      </w:pPr>
      <w:r>
        <w:t xml:space="preserve">Singapore's journey as a financial center began with its colonial past and subsequent transformation into a modernized economy. Early studies by Wong (2018) note that the establishment of the Institute of Certified Public Accountants (ICPAC) in 1973 marked a formalization of accounting standards, aligning Singapore with global practices such as International Financial Reporting Standards (IFRS). This historical foundation laid the groundwork for accountants to serve as stewards of financial integrity in both local and multinational corporations.</w:t>
      </w:r>
    </w:p>
    <w:bookmarkEnd w:id="21"/>
    <w:bookmarkStart w:id="22" w:name="Xa00a17e274cb51d6ab0bd70f8ced21a298828d6"/>
    <w:p>
      <w:pPr>
        <w:pStyle w:val="Heading2"/>
      </w:pPr>
      <w:r>
        <w:t xml:space="preserve">Roles and Responsibilities of Accountants in Singapore</w:t>
      </w:r>
    </w:p>
    <w:p>
      <w:pPr>
        <w:pStyle w:val="FirstParagraph"/>
      </w:pPr>
      <w:r>
        <w:t xml:space="preserve">In Singapore, accountants are not merely number crunchers but strategic advisors. As emphasized by Lee (2019), their responsibilities encompass financial reporting, tax compliance, auditing, and advisory services. The dual role of ensuring adherence to local regulations—such as those imposed by the Accounting and Corporate Regulatory Authority (ACRA)—and international standards is critical in a nation that hosts over 10,000 multinational corporations.</w:t>
      </w:r>
    </w:p>
    <w:p>
      <w:pPr>
        <w:pStyle w:val="BodyText"/>
      </w:pPr>
      <w:r>
        <w:t xml:space="preserve">Accountants in Singapore also navigate complex tax systems, including corporate income tax rates, Goods and Services Tax (GST), and incentives for innovation. Their expertise in these areas ensures businesses remain competitive while meeting legal obligations. Furthermore, accountants contribute to economic planning by analyzing financial data to inform strategic decisions, a role amplified by Singapore's focus on innovation-driven growth.</w:t>
      </w:r>
    </w:p>
    <w:bookmarkEnd w:id="22"/>
    <w:bookmarkStart w:id="23" w:name="X23560501a11badd44f6e9b176165a1d15fe7e61"/>
    <w:p>
      <w:pPr>
        <w:pStyle w:val="Heading2"/>
      </w:pPr>
      <w:r>
        <w:t xml:space="preserve">Challenges Faced by Accountants in Singapore</w:t>
      </w:r>
    </w:p>
    <w:p>
      <w:pPr>
        <w:pStyle w:val="FirstParagraph"/>
      </w:pPr>
      <w:r>
        <w:t xml:space="preserve">The dynamic nature of Singapore's economy presents unique challenges for accountants. According to Tan (2021), the rapid pace of technological advancement, such as automation and artificial intelligence (AI), has forced professionals to upskill continuously. The adoption of digital tools like blockchain for audit trails and AI-driven financial analytics requires accountants to adapt while maintaining ethical standards.</w:t>
      </w:r>
    </w:p>
    <w:p>
      <w:pPr>
        <w:pStyle w:val="BodyText"/>
      </w:pPr>
      <w:r>
        <w:t xml:space="preserve">Another challenge is navigating the intersection of local and international regulations. Singapore's status as a global trade hub means accountants often manage cross-border transactions, requiring deep knowledge of foreign tax laws and currency fluctuations. The 2020 implementation of the Singapore-Singapore Free Trade Agreement (SSFTA) further underscores the need for accountants to harmonize practices across jurisdictions.</w:t>
      </w:r>
    </w:p>
    <w:bookmarkEnd w:id="23"/>
    <w:bookmarkStart w:id="24" w:name="X9aa84005e1083b5a03c1ad12ca658ca1f8f852b"/>
    <w:p>
      <w:pPr>
        <w:pStyle w:val="Heading2"/>
      </w:pPr>
      <w:r>
        <w:t xml:space="preserve">Opportunities and Innovations in Accountancy</w:t>
      </w:r>
    </w:p>
    <w:p>
      <w:pPr>
        <w:pStyle w:val="FirstParagraph"/>
      </w:pPr>
      <w:r>
        <w:t xml:space="preserve">Despite challenges, Singapore offers abundant opportunities for accountants. The government's emphasis on innovation has spurred demand for professionals skilled in fintech, data analytics, and sustainability reporting. As noted by Koh (2020), the rise of Environmental, Social, and Governance (ESG) standards has created a niche for accountants specializing in green finance and corporate social responsibility.</w:t>
      </w:r>
    </w:p>
    <w:p>
      <w:pPr>
        <w:pStyle w:val="BodyText"/>
      </w:pPr>
      <w:r>
        <w:t xml:space="preserve">Singapore's regulatory bodies also promote continuous professional development (CPD). The ICPAC mandates ongoing education to ensure accountants stay abreast of changes in legislation and technology. This commitment to learning positions Singapore as a leader in cultivating adaptable, forward-thinking professionals.</w:t>
      </w:r>
    </w:p>
    <w:bookmarkEnd w:id="24"/>
    <w:bookmarkStart w:id="25" w:name="ethical-considerations-for-accountants"/>
    <w:p>
      <w:pPr>
        <w:pStyle w:val="Heading2"/>
      </w:pPr>
      <w:r>
        <w:t xml:space="preserve">Ethical Considerations for Accountants</w:t>
      </w:r>
    </w:p>
    <w:p>
      <w:pPr>
        <w:pStyle w:val="FirstParagraph"/>
      </w:pPr>
      <w:r>
        <w:t xml:space="preserve">Ethics remain central to the practice of accountancy in Singapore. Studies by Lim (2017) highlight that accountants must uphold integrity and objectivity, particularly in a high-stakes environment where financial misreporting can have global repercussions. The ICPAC's Code of Ethics emphasizes transparency and accountability, principles reinforced by Singapore's stringent anti-corruption laws.</w:t>
      </w:r>
    </w:p>
    <w:p>
      <w:pPr>
        <w:pStyle w:val="BodyText"/>
      </w:pPr>
      <w:r>
        <w:t xml:space="preserve">Recent cases, such as the 2019 fraud investigation involving a multinational corporation, underscore the importance of ethical rigor. Accountants in Singapore are expected to act as gatekeepers, ensuring that financial statements reflect accurate data and that stakeholders are protected from malpractice.</w:t>
      </w:r>
    </w:p>
    <w:bookmarkEnd w:id="25"/>
    <w:bookmarkStart w:id="26" w:name="Xd1ba2be5a28084f609fc1fcb2a99fb9d2e4b3fd"/>
    <w:p>
      <w:pPr>
        <w:pStyle w:val="Heading2"/>
      </w:pPr>
      <w:r>
        <w:t xml:space="preserve">Technological Advancements and Their Impact</w:t>
      </w:r>
    </w:p>
    <w:p>
      <w:pPr>
        <w:pStyle w:val="FirstParagraph"/>
      </w:pPr>
      <w:r>
        <w:t xml:space="preserve">The integration of technology has reshaped the accountant's role in Singapore. Cloud-based accounting software, such as QuickBooks and Xero, has streamlined processes like payroll management and tax filing. However, as noted by Goh (2021), these tools also raise concerns about data security and privacy, necessitating robust cybersecurity measures.</w:t>
      </w:r>
    </w:p>
    <w:p>
      <w:pPr>
        <w:pStyle w:val="BodyText"/>
      </w:pPr>
      <w:r>
        <w:t xml:space="preserve">AI-driven solutions are now used for predictive analytics and risk assessment, allowing accountants to provide more strategic insights. For example, the Singapore government's Smart Nation initiative has encouraged the use of AI in public accounting sectors, demonstrating how technology enhances efficiency without compromising accuracy.</w:t>
      </w:r>
    </w:p>
    <w:bookmarkEnd w:id="26"/>
    <w:bookmarkStart w:id="27" w:name="conclusion"/>
    <w:p>
      <w:pPr>
        <w:pStyle w:val="Heading2"/>
      </w:pPr>
      <w:r>
        <w:t xml:space="preserve">Conclusion</w:t>
      </w:r>
    </w:p>
    <w:p>
      <w:pPr>
        <w:pStyle w:val="FirstParagraph"/>
      </w:pPr>
      <w:r>
        <w:t xml:space="preserve">The role of an accountant in Singapore is multifaceted and evolving. In this unique "Singapore Singapore" context, accountants are key players in ensuring financial compliance, driving innovation, and supporting economic resilience. As the nation continues to embrace technological advancements and global integration, the profession will demand a balance between traditional expertise and modern adaptability. Future research should explore how emerging trends like quantum computing or decentralized finance (DeFi) may further transform the accountancy landscape in Singapore.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Singapore Singapore</dc:title>
  <dc:creator/>
  <dc:language>en</dc:language>
  <cp:keywords/>
  <dcterms:created xsi:type="dcterms:W3CDTF">2026-07-24T20:37:24Z</dcterms:created>
  <dcterms:modified xsi:type="dcterms:W3CDTF">2026-07-24T20:37:24Z</dcterms:modified>
</cp:coreProperties>
</file>

<file path=docProps/custom.xml><?xml version="1.0" encoding="utf-8"?>
<Properties xmlns="http://schemas.openxmlformats.org/officeDocument/2006/custom-properties" xmlns:vt="http://schemas.openxmlformats.org/officeDocument/2006/docPropsVTypes"/>
</file>