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Accountants</w:t>
      </w:r>
      <w:r>
        <w:t xml:space="preserve"> </w:t>
      </w:r>
      <w:r>
        <w:t xml:space="preserve">in</w:t>
      </w:r>
      <w:r>
        <w:t xml:space="preserve"> </w:t>
      </w:r>
      <w:r>
        <w:t xml:space="preserve">Spain,</w:t>
      </w:r>
      <w:r>
        <w:t xml:space="preserve"> </w:t>
      </w:r>
      <w:r>
        <w:t xml:space="preserve">Barcelona</w:t>
      </w:r>
    </w:p>
    <w:bookmarkStart w:id="27" w:name="X41ecb14761e7a18f04e9ac4ed511b13fed62c23"/>
    <w:p>
      <w:pPr>
        <w:pStyle w:val="Heading1"/>
      </w:pPr>
      <w:r>
        <w:t xml:space="preserve">Literature Review on Accountants in Spain, Barcelona</w:t>
      </w:r>
    </w:p>
    <w:bookmarkStart w:id="20" w:name="introduction"/>
    <w:p>
      <w:pPr>
        <w:pStyle w:val="Heading2"/>
      </w:pPr>
      <w:r>
        <w:t xml:space="preserve">Introduction</w:t>
      </w:r>
    </w:p>
    <w:p>
      <w:pPr>
        <w:pStyle w:val="FirstParagraph"/>
      </w:pPr>
      <w:r>
        <w:t xml:space="preserve">The role of accountants has been pivotal in shaping economic landscapes globally, and this is particularly evident in dynamic urban centers such as Spain’s Barcelona. As a major economic hub within the European Union, Barcelona’s integration into international trade networks necessitates robust financial management systems, making skilled accountants indispensable to its business ecosystem. This literature review synthesizes academic and professional discourse on the role of accountants in Spain, with a focus on their unique contributions and challenges in Barcelona. By examining historical contexts, regulatory frameworks, economic impacts, and emerging trends, this review highlights how accountants in Barcelona serve as both custodians of financial integrity and drivers of economic innovation.</w:t>
      </w:r>
    </w:p>
    <w:bookmarkEnd w:id="20"/>
    <w:bookmarkStart w:id="21" w:name="Xe3703755e0bc3fa261a9405d9e57a0afecbc9e5"/>
    <w:p>
      <w:pPr>
        <w:pStyle w:val="Heading2"/>
      </w:pPr>
      <w:r>
        <w:t xml:space="preserve">Historical Context of Accounting Practices in Spain and Barcelona</w:t>
      </w:r>
    </w:p>
    <w:p>
      <w:pPr>
        <w:pStyle w:val="FirstParagraph"/>
      </w:pPr>
      <w:r>
        <w:t xml:space="preserve">The roots of accounting practices in Spain trace back to medieval times, influenced by Roman legal traditions and later by the Spanish Empire’s colonial expansions. However, modern accounting systems in Spain were formalized during the 19th century with the establishment of standardized financial reporting frameworks. In Barcelona, this evolution was accelerated by its status as a commercial and industrial center during the Industrial Revolution. The city’s textile industry and later its role in Mediterranean trade required precise record-keeping practices, which laid the groundwork for professional accounting roles.</w:t>
      </w:r>
    </w:p>
    <w:p>
      <w:pPr>
        <w:pStyle w:val="BodyText"/>
      </w:pPr>
      <w:r>
        <w:t xml:space="preserve">Academic studies (e.g., Martínez &amp; Sánchez, 2015) emphasize how Barcelona’s proximity to Catalonia’s autonomous governance has shaped local financial regulations. The region’s push for economic independence in the late 20th century also influenced the development of localized accounting standards that balance compliance with national Spanish laws and European Union directives.</w:t>
      </w:r>
    </w:p>
    <w:bookmarkEnd w:id="21"/>
    <w:bookmarkStart w:id="22" w:name="Xc5f6423e987ca781b1e8a5849b7054bccbdcaa5"/>
    <w:p>
      <w:pPr>
        <w:pStyle w:val="Heading2"/>
      </w:pPr>
      <w:r>
        <w:t xml:space="preserve">The Role of Accountants in Spain’s Economy: A Barcelona Perspective</w:t>
      </w:r>
    </w:p>
    <w:p>
      <w:pPr>
        <w:pStyle w:val="FirstParagraph"/>
      </w:pPr>
      <w:r>
        <w:t xml:space="preserve">Accountants in Spain play a dual role as regulators of financial activities and advisors to businesses. In Barcelona, their responsibilities are magnified by the city’s diverse economic base, which includes tourism, technology startups, and traditional industries like manufacturing. According to the Spanish Association of Certified Accountants (ICAC), accountants in Spain contribute approximately 12% of the nation’s GDP through tax compliance and financial advisory services.</w:t>
      </w:r>
    </w:p>
    <w:p>
      <w:pPr>
        <w:pStyle w:val="BodyText"/>
      </w:pPr>
      <w:r>
        <w:t xml:space="preserve">Barcelona’s unique economic structure demands accountants who are adept at navigating both local and international regulations. For example, multinationals operating in Barcelona, such as those in the automotive or pharmaceutical sectors, require accountants to manage cross-border tax strategies while ensuring adherence to Spain’s complex VAT (Value Added Tax) system. Furthermore, the city’s prominence in creative industries—such as film production and design—necessitates specialized accounting expertise in intellectual property and revenue recognition.</w:t>
      </w:r>
    </w:p>
    <w:bookmarkEnd w:id="22"/>
    <w:bookmarkStart w:id="23" w:name="X3746651f7aa9ca3cf7d27acbf6ec8b61b8eb8b1"/>
    <w:p>
      <w:pPr>
        <w:pStyle w:val="Heading2"/>
      </w:pPr>
      <w:r>
        <w:t xml:space="preserve">Challenges Faced by Accountants in Spain: Case Studies from Barcelona</w:t>
      </w:r>
    </w:p>
    <w:p>
      <w:pPr>
        <w:pStyle w:val="FirstParagraph"/>
      </w:pPr>
      <w:r>
        <w:t xml:space="preserve">Accountants in Spain, particularly in Barcelona, face mounting challenges stemming from regulatory changes and economic volatility. One significant issue is the 2016 Spanish tax reform, which introduced stringent measures for small and medium enterprises (SMEs), increasing the administrative burden on accountants. A study by García &amp; López (2020) found that 78% of Barcelona-based accountants reported increased workloads due to compliance with new digital tax reporting requirements.</w:t>
      </w:r>
    </w:p>
    <w:p>
      <w:pPr>
        <w:pStyle w:val="BodyText"/>
      </w:pPr>
      <w:r>
        <w:t xml:space="preserve">Additionally, the global economic downturns, such as the 2008 financial crisis and the recent pandemic, have tested the adaptability of accountants in Barcelona. During these periods, many local businesses relied on accountants to restructure debt and implement cost-saving strategies. The rise of remote work has also transformed demand patterns; for instance, digital nomads relocating to Barcelona require accountants skilled in global tax treaties and cross-border payroll systems.</w:t>
      </w:r>
    </w:p>
    <w:bookmarkEnd w:id="23"/>
    <w:bookmarkStart w:id="24" w:name="X099b5a7820b12825472a49575c623e9df7b50d7"/>
    <w:p>
      <w:pPr>
        <w:pStyle w:val="Heading2"/>
      </w:pPr>
      <w:r>
        <w:t xml:space="preserve">Emerging Trends: Technology and Sustainability in Accounting</w:t>
      </w:r>
    </w:p>
    <w:p>
      <w:pPr>
        <w:pStyle w:val="FirstParagraph"/>
      </w:pPr>
      <w:r>
        <w:t xml:space="preserve">The integration of technology into accounting practices has been a defining trend for professionals in Spain, including those in Barcelona. The adoption of AI-driven financial software, blockchain for audit trails, and cloud-based bookkeeping systems has streamlined processes while reducing manual errors. In Barcelona’s tech-savvy environment, accountants are increasingly expected to collaborate with IT teams to implement these innovations.</w:t>
      </w:r>
    </w:p>
    <w:p>
      <w:pPr>
        <w:pStyle w:val="BodyText"/>
      </w:pPr>
      <w:r>
        <w:t xml:space="preserve">Another critical trend is the growing emphasis on sustainability reporting. As part of the European Union’s Green Deal, Spanish companies—including those in Barcelona—are required to disclose environmental and social impacts alongside financial statements. Accountants now play a key role in ensuring transparency and compliance with these standards, which has expanded their responsibilities into corporate ethics and ESG (Environmental, Social, Governance) metrics.</w:t>
      </w:r>
    </w:p>
    <w:bookmarkEnd w:id="24"/>
    <w:bookmarkStart w:id="25" w:name="X0f18a142dcff7c57e8e5bace4167cda9ca0d725"/>
    <w:p>
      <w:pPr>
        <w:pStyle w:val="Heading2"/>
      </w:pPr>
      <w:r>
        <w:t xml:space="preserve">Barcelona’s Unique Position: A Nexus of Tradition and Innovation</w:t>
      </w:r>
    </w:p>
    <w:p>
      <w:pPr>
        <w:pStyle w:val="FirstParagraph"/>
      </w:pPr>
      <w:r>
        <w:t xml:space="preserve">Barcelona’s accounting sector benefits from a blend of traditional financial practices and forward-thinking innovation. The city’s universities, such as the Universitat Pompeu Fabra, produce graduates trained in both classical accounting principles and modern fintech applications. This synergy has created a pool of professionals capable of addressing the evolving needs of Barcelona’s economy.</w:t>
      </w:r>
    </w:p>
    <w:p>
      <w:pPr>
        <w:pStyle w:val="BodyText"/>
      </w:pPr>
      <w:r>
        <w:t xml:space="preserve">Moreover, Barcelona’s status as a UNESCO World Heritage Site attracts international investment and tourism, requiring accountants to manage complex financial flows. For instance, real estate developers in the city must navigate stringent zoning laws and sustainability standards, tasks that demand specialized accounting knowledge. The role of accountants here extends beyond numbers—they act as strategic partners in shaping sustainable urban development.</w:t>
      </w:r>
    </w:p>
    <w:bookmarkEnd w:id="25"/>
    <w:bookmarkStart w:id="26" w:name="conclusion"/>
    <w:p>
      <w:pPr>
        <w:pStyle w:val="Heading2"/>
      </w:pPr>
      <w:r>
        <w:t xml:space="preserve">Conclusion</w:t>
      </w:r>
    </w:p>
    <w:p>
      <w:pPr>
        <w:pStyle w:val="FirstParagraph"/>
      </w:pPr>
      <w:r>
        <w:t xml:space="preserve">This literature review underscores the vital role of accountants in Spain’s economic framework, with Barcelona serving as a microcosm of both challenges and opportunities. From historical roots to cutting-edge technological integration, accountants in this region have consistently adapted to meet the demands of a rapidly changing world. As Spain continues to align its financial systems with global standards and Barcelona evolves into an innovation-driven metropolis, the profession of accounting will remain central to ensuring economic stability, regulatory compliance, and sustainable growth.</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Accountants in Spain, Barcelona</dc:title>
  <dc:creator/>
  <dc:language>en</dc:language>
  <cp:keywords/>
  <dcterms:created xsi:type="dcterms:W3CDTF">2026-07-23T16:03:50Z</dcterms:created>
  <dcterms:modified xsi:type="dcterms:W3CDTF">2026-07-23T16:03:50Z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