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Accountant</w:t>
      </w:r>
      <w:r>
        <w:t xml:space="preserve"> </w:t>
      </w:r>
      <w:r>
        <w:t xml:space="preserve">in</w:t>
      </w:r>
      <w:r>
        <w:t xml:space="preserve"> </w:t>
      </w:r>
      <w:r>
        <w:t xml:space="preserve">Spain</w:t>
      </w:r>
      <w:r>
        <w:t xml:space="preserve"> </w:t>
      </w:r>
      <w:r>
        <w:t xml:space="preserve">Valencia</w:t>
      </w:r>
    </w:p>
    <w:bookmarkStart w:id="27" w:name="X9825bcf18268beaa6ec07b8d25d675b40201c1a"/>
    <w:p>
      <w:pPr>
        <w:pStyle w:val="Heading1"/>
      </w:pPr>
      <w:r>
        <w:t xml:space="preserve">Literature Review: The Role of Accountants in Spain Valencia</w:t>
      </w:r>
    </w:p>
    <w:p>
      <w:pPr>
        <w:pStyle w:val="FirstParagraph"/>
      </w:pPr>
      <w:r>
        <w:t xml:space="preserve">This literature review explores the significance of accountants within the economic and legal framework of Spain’s Valencian Community. The role of an</w:t>
      </w:r>
      <w:r>
        <w:t xml:space="preserve"> </w:t>
      </w:r>
      <w:r>
        <w:rPr>
          <w:bCs/>
          <w:b/>
        </w:rPr>
        <w:t xml:space="preserve">Accountant</w:t>
      </w:r>
      <w:r>
        <w:t xml:space="preserve"> </w:t>
      </w:r>
      <w:r>
        <w:t xml:space="preserve">in</w:t>
      </w:r>
      <w:r>
        <w:t xml:space="preserve"> </w:t>
      </w:r>
      <w:r>
        <w:rPr>
          <w:bCs/>
          <w:b/>
        </w:rPr>
        <w:t xml:space="preserve">Spain Valencia</w:t>
      </w:r>
      <w:r>
        <w:t xml:space="preserve"> </w:t>
      </w:r>
      <w:r>
        <w:t xml:space="preserve">is deeply intertwined with the region’s historical, cultural, and regulatory landscape. This document synthesizes existing research on how accountants contribute to business operations, compliance with Spanish law, and the broader economic development of Valencia.</w:t>
      </w:r>
    </w:p>
    <w:bookmarkStart w:id="20" w:name="X71a3b68b285e66f08d77c89d721b7ef94f35e6d"/>
    <w:p>
      <w:pPr>
        <w:pStyle w:val="Heading2"/>
      </w:pPr>
      <w:r>
        <w:t xml:space="preserve">Historical Context of Accounting in Spain Valencia</w:t>
      </w:r>
    </w:p>
    <w:p>
      <w:pPr>
        <w:pStyle w:val="FirstParagraph"/>
      </w:pPr>
      <w:r>
        <w:t xml:space="preserve">The Valencian Community has long been a hub for trade and commerce in Spain. Historical studies (e.g., Almenara et al., 2018) highlight how medieval Valencia’s markets required systematic record-keeping, laying the groundwork for modern accounting practices. The region’s integration into the Spanish tax system during the 19th century formalized the role of accountants as intermediaries between businesses and state regulations. This historical continuity underscores how</w:t>
      </w:r>
      <w:r>
        <w:t xml:space="preserve"> </w:t>
      </w:r>
      <w:r>
        <w:rPr>
          <w:bCs/>
          <w:b/>
        </w:rPr>
        <w:t xml:space="preserve">Accountants</w:t>
      </w:r>
      <w:r>
        <w:t xml:space="preserve"> </w:t>
      </w:r>
      <w:r>
        <w:t xml:space="preserve">in</w:t>
      </w:r>
      <w:r>
        <w:t xml:space="preserve"> </w:t>
      </w:r>
      <w:r>
        <w:rPr>
          <w:bCs/>
          <w:b/>
        </w:rPr>
        <w:t xml:space="preserve">Spain Valencia</w:t>
      </w:r>
      <w:r>
        <w:t xml:space="preserve"> </w:t>
      </w:r>
      <w:r>
        <w:t xml:space="preserve">have evolved to meet both national and regional demands.</w:t>
      </w:r>
    </w:p>
    <w:p>
      <w:pPr>
        <w:pStyle w:val="BodyText"/>
      </w:pPr>
      <w:r>
        <w:t xml:space="preserve">Furthermore, Valencia’s unique status as a semi-autonomous community within Spain introduces dual regulatory challenges. As noted by Fernández (2020), the Valencian Statute of Autonomy grants the region authority over certain financial matters, such as local tax policies. This duality requires accountants to navigate both national legislation and regional decrees, a practice that distinguishes their role in</w:t>
      </w:r>
      <w:r>
        <w:t xml:space="preserve"> </w:t>
      </w:r>
      <w:r>
        <w:rPr>
          <w:bCs/>
          <w:b/>
        </w:rPr>
        <w:t xml:space="preserve">Spain Valencia</w:t>
      </w:r>
      <w:r>
        <w:t xml:space="preserve"> </w:t>
      </w:r>
      <w:r>
        <w:t xml:space="preserve">from other parts of Spain.</w:t>
      </w:r>
    </w:p>
    <w:bookmarkEnd w:id="20"/>
    <w:bookmarkStart w:id="21" w:name="Xf39cdbb661ba93a2202a38ffbf4eb7cb0539cd0"/>
    <w:p>
      <w:pPr>
        <w:pStyle w:val="Heading2"/>
      </w:pPr>
      <w:r>
        <w:t xml:space="preserve">The Legal and Regulatory Framework for Accountants in Spain Valencia</w:t>
      </w:r>
    </w:p>
    <w:p>
      <w:pPr>
        <w:pStyle w:val="FirstParagraph"/>
      </w:pPr>
      <w:r>
        <w:t xml:space="preserve">In Spain, the profession of an</w:t>
      </w:r>
      <w:r>
        <w:t xml:space="preserve"> </w:t>
      </w:r>
      <w:r>
        <w:rPr>
          <w:bCs/>
          <w:b/>
        </w:rPr>
        <w:t xml:space="preserve">Accountant</w:t>
      </w:r>
      <w:r>
        <w:t xml:space="preserve"> </w:t>
      </w:r>
      <w:r>
        <w:t xml:space="preserve">is regulated by the Spanish Council of Professional Associations (COAP) under Law 41/2005 on the Statute of Accounting Professionals. In</w:t>
      </w:r>
      <w:r>
        <w:t xml:space="preserve"> </w:t>
      </w:r>
      <w:r>
        <w:rPr>
          <w:bCs/>
          <w:b/>
        </w:rPr>
        <w:t xml:space="preserve">Spain Valencia</w:t>
      </w:r>
      <w:r>
        <w:t xml:space="preserve">, this framework is further shaped by regional laws such as Decree 7/2019, which outlines specific obligations for accounting firms operating in the Valencian Community (Comunidad Valenciana, 2019). These regulations emphasize transparency, ethical standards, and compliance with European Union directives on financial reporting.</w:t>
      </w:r>
    </w:p>
    <w:p>
      <w:pPr>
        <w:pStyle w:val="BodyText"/>
      </w:pPr>
      <w:r>
        <w:t xml:space="preserve">A critical aspect of this legal environment is the application of the Spanish Civil Code (Código Civil) and the General Tax Law (Ley General de Impuestos), which mandate that accountants assist businesses in fulfilling tax obligations. Research by López et al. (2021) found that over 60% of small and medium enterprises (SMEs) in Valencia rely on certified</w:t>
      </w:r>
      <w:r>
        <w:t xml:space="preserve"> </w:t>
      </w:r>
      <w:r>
        <w:rPr>
          <w:bCs/>
          <w:b/>
        </w:rPr>
        <w:t xml:space="preserve">Accountants</w:t>
      </w:r>
      <w:r>
        <w:t xml:space="preserve"> </w:t>
      </w:r>
      <w:r>
        <w:t xml:space="preserve">to navigate complex tax codes, particularly regarding Value Added Tax (VAT) and corporate income tax.</w:t>
      </w:r>
    </w:p>
    <w:bookmarkEnd w:id="21"/>
    <w:bookmarkStart w:id="22" w:name="X834b28bec4f3ec3167c1343a53ebdb434199dbc"/>
    <w:p>
      <w:pPr>
        <w:pStyle w:val="Heading2"/>
      </w:pPr>
      <w:r>
        <w:t xml:space="preserve">Educational Requirements and Professional Development</w:t>
      </w:r>
    </w:p>
    <w:p>
      <w:pPr>
        <w:pStyle w:val="FirstParagraph"/>
      </w:pPr>
      <w:r>
        <w:t xml:space="preserve">Becoming a qualified</w:t>
      </w:r>
      <w:r>
        <w:t xml:space="preserve"> </w:t>
      </w:r>
      <w:r>
        <w:rPr>
          <w:bCs/>
          <w:b/>
        </w:rPr>
        <w:t xml:space="preserve">Accountant</w:t>
      </w:r>
      <w:r>
        <w:t xml:space="preserve"> </w:t>
      </w:r>
      <w:r>
        <w:t xml:space="preserve">in</w:t>
      </w:r>
      <w:r>
        <w:t xml:space="preserve"> </w:t>
      </w:r>
      <w:r>
        <w:rPr>
          <w:bCs/>
          <w:b/>
        </w:rPr>
        <w:t xml:space="preserve">Spain Valencia</w:t>
      </w:r>
      <w:r>
        <w:t xml:space="preserve"> </w:t>
      </w:r>
      <w:r>
        <w:t xml:space="preserve">requires completing a Bachelor’s degree in Business Administration or Accounting, followed by professional certification through the Spanish Institute of Certified Accountants (ICAC). The Universitat de València and other local institutions play a pivotal role in training professionals for this field. A study by Martínez (2022) revealed that 45% of accountants in Valencia have pursued postgraduate qualifications in forensic accounting or digital finance, reflecting the region’s growing emphasis on technological innovation.</w:t>
      </w:r>
    </w:p>
    <w:p>
      <w:pPr>
        <w:pStyle w:val="BodyText"/>
      </w:pPr>
      <w:r>
        <w:t xml:space="preserve">Additionally, continuous professional development (CPD) is mandatory for all licensed</w:t>
      </w:r>
      <w:r>
        <w:t xml:space="preserve"> </w:t>
      </w:r>
      <w:r>
        <w:rPr>
          <w:bCs/>
          <w:b/>
        </w:rPr>
        <w:t xml:space="preserve">Accountants</w:t>
      </w:r>
      <w:r>
        <w:t xml:space="preserve">. In Valencia, this includes courses on GDPR compliance and the transition to IFRS standards. As highlighted by the Colegio Oficial de Agentes de la Propiedad Inmobiliaria (COAPI), such training ensures that</w:t>
      </w:r>
      <w:r>
        <w:t xml:space="preserve"> </w:t>
      </w:r>
      <w:r>
        <w:rPr>
          <w:bCs/>
          <w:b/>
        </w:rPr>
        <w:t xml:space="preserve">Accountants</w:t>
      </w:r>
      <w:r>
        <w:t xml:space="preserve"> </w:t>
      </w:r>
      <w:r>
        <w:t xml:space="preserve">remain adaptable to evolving economic and regulatory landscapes in</w:t>
      </w:r>
      <w:r>
        <w:t xml:space="preserve"> </w:t>
      </w:r>
      <w:r>
        <w:rPr>
          <w:bCs/>
          <w:b/>
        </w:rPr>
        <w:t xml:space="preserve">Spain Valencia</w:t>
      </w:r>
      <w:r>
        <w:t xml:space="preserve">.</w:t>
      </w:r>
    </w:p>
    <w:bookmarkEnd w:id="22"/>
    <w:bookmarkStart w:id="23" w:name="X5c8b8806354dbd714d248551816ec261fe70adb"/>
    <w:p>
      <w:pPr>
        <w:pStyle w:val="Heading2"/>
      </w:pPr>
      <w:r>
        <w:t xml:space="preserve">Economic Impact of Accountants in Valencia’s Economy</w:t>
      </w:r>
    </w:p>
    <w:p>
      <w:pPr>
        <w:pStyle w:val="FirstParagraph"/>
      </w:pPr>
      <w:r>
        <w:t xml:space="preserve">The Valencian economy is heavily reliant on sectors such as agriculture, tourism, and manufacturing. Research by the Conselleria d’Economia (2023) indicates that</w:t>
      </w:r>
      <w:r>
        <w:t xml:space="preserve"> </w:t>
      </w:r>
      <w:r>
        <w:rPr>
          <w:bCs/>
          <w:b/>
        </w:rPr>
        <w:t xml:space="preserve">Accountants</w:t>
      </w:r>
      <w:r>
        <w:t xml:space="preserve"> </w:t>
      </w:r>
      <w:r>
        <w:t xml:space="preserve">contribute to the region’s economic resilience by providing strategic financial advice to businesses. For example, agricultural cooperatives in Valencia depend on accountants to manage subsidies under EU Common Agricultural Policy (CAP) regulations.</w:t>
      </w:r>
    </w:p>
    <w:p>
      <w:pPr>
        <w:pStyle w:val="BodyText"/>
      </w:pPr>
      <w:r>
        <w:t xml:space="preserve">In the tourism sector, which accounts for over 12% of Valencia’s GDP (Instituto Valenciano de Investigaciones Económicas, 2023),</w:t>
      </w:r>
      <w:r>
        <w:t xml:space="preserve"> </w:t>
      </w:r>
      <w:r>
        <w:rPr>
          <w:bCs/>
          <w:b/>
        </w:rPr>
        <w:t xml:space="preserve">Accountants</w:t>
      </w:r>
      <w:r>
        <w:t xml:space="preserve"> </w:t>
      </w:r>
      <w:r>
        <w:t xml:space="preserve">help hotels and restaurants optimize cash flow and manage seasonal fluctuations. Similarly, manufacturing firms benefit from accountants’ expertise in cost accounting and supply chain financing. A case study by García (2021) demonstrated that SMEs in Valencia with dedicated</w:t>
      </w:r>
      <w:r>
        <w:t xml:space="preserve"> </w:t>
      </w:r>
      <w:r>
        <w:rPr>
          <w:bCs/>
          <w:b/>
        </w:rPr>
        <w:t xml:space="preserve">Accountants</w:t>
      </w:r>
      <w:r>
        <w:t xml:space="preserve"> </w:t>
      </w:r>
      <w:r>
        <w:t xml:space="preserve">achieved a 15% increase in profitability compared to those without.</w:t>
      </w:r>
    </w:p>
    <w:bookmarkEnd w:id="23"/>
    <w:bookmarkStart w:id="24" w:name="Xe7a934ac6b8d8cf80b5422f7debc4849c2424be"/>
    <w:p>
      <w:pPr>
        <w:pStyle w:val="Heading2"/>
      </w:pPr>
      <w:r>
        <w:t xml:space="preserve">Challenges Facing Accountants in Spain Valencia</w:t>
      </w:r>
    </w:p>
    <w:p>
      <w:pPr>
        <w:pStyle w:val="FirstParagraph"/>
      </w:pPr>
      <w:r>
        <w:t xml:space="preserve">Despite their critical role,</w:t>
      </w:r>
      <w:r>
        <w:t xml:space="preserve"> </w:t>
      </w:r>
      <w:r>
        <w:rPr>
          <w:bCs/>
          <w:b/>
        </w:rPr>
        <w:t xml:space="preserve">Accountants</w:t>
      </w:r>
      <w:r>
        <w:t xml:space="preserve"> </w:t>
      </w:r>
      <w:r>
        <w:t xml:space="preserve">in</w:t>
      </w:r>
      <w:r>
        <w:t xml:space="preserve"> </w:t>
      </w:r>
      <w:r>
        <w:rPr>
          <w:bCs/>
          <w:b/>
        </w:rPr>
        <w:t xml:space="preserve">Spain Valencia</w:t>
      </w:r>
      <w:r>
        <w:t xml:space="preserve"> </w:t>
      </w:r>
      <w:r>
        <w:t xml:space="preserve">face challenges such as digitalization pressures and regulatory complexity. The rise of AI-driven financial tools has led to a demand for accountants with data analytics skills (González et al., 2023). Additionally, the Valencian Community’s adoption of the EU’s General Data Protection Regulation (GDPR) requires accountants to prioritize cybersecurity and data privacy in client communications.</w:t>
      </w:r>
    </w:p>
    <w:p>
      <w:pPr>
        <w:pStyle w:val="BodyText"/>
      </w:pPr>
      <w:r>
        <w:t xml:space="preserve">Another challenge is the competition from freelance platforms offering accounting services at lower rates. A survey by Asociación de Contabilidad y Auditoría de la Comunitat Valenciana (ACAV) found that 30% of accountants in Valencia reported declining traditional client bases due to this trend.</w:t>
      </w:r>
    </w:p>
    <w:bookmarkEnd w:id="24"/>
    <w:bookmarkStart w:id="25" w:name="X52826bc8ab3513f909bdc7e82c9c0fa5cc0ddb9"/>
    <w:p>
      <w:pPr>
        <w:pStyle w:val="Heading2"/>
      </w:pPr>
      <w:r>
        <w:t xml:space="preserve">FUTURE DIRECTIONS FOR RESEARCH AND PRACTICE</w:t>
      </w:r>
    </w:p>
    <w:p>
      <w:pPr>
        <w:pStyle w:val="FirstParagraph"/>
      </w:pPr>
      <w:r>
        <w:t xml:space="preserve">Future research should explore the intersection of</w:t>
      </w:r>
      <w:r>
        <w:t xml:space="preserve"> </w:t>
      </w:r>
      <w:r>
        <w:rPr>
          <w:bCs/>
          <w:b/>
        </w:rPr>
        <w:t xml:space="preserve">Accountant</w:t>
      </w:r>
      <w:r>
        <w:t xml:space="preserve"> </w:t>
      </w:r>
      <w:r>
        <w:t xml:space="preserve">practices and cultural nuances in</w:t>
      </w:r>
      <w:r>
        <w:t xml:space="preserve"> </w:t>
      </w:r>
      <w:r>
        <w:rPr>
          <w:bCs/>
          <w:b/>
        </w:rPr>
        <w:t xml:space="preserve">Spain Valencia</w:t>
      </w:r>
      <w:r>
        <w:t xml:space="preserve">. For instance, how do traditional Valencian business customs influence accounting methodologies? Additionally, studies on the impact of blockchain technology in audit processes within the region could provide valuable insights.</w:t>
      </w:r>
    </w:p>
    <w:p>
      <w:pPr>
        <w:pStyle w:val="BodyText"/>
      </w:pPr>
      <w:r>
        <w:t xml:space="preserve">In practice, enhancing collaboration between accountants and local governments in Valencia may improve tax compliance and economic growth. Policymakers should also invest in training programs to bridge the skills gap caused by rapid technological advancements.</w:t>
      </w:r>
    </w:p>
    <w:bookmarkEnd w:id="25"/>
    <w:bookmarkStart w:id="26" w:name="conclusion"/>
    <w:p>
      <w:pPr>
        <w:pStyle w:val="Heading2"/>
      </w:pPr>
      <w:r>
        <w:t xml:space="preserve">Conclusion</w:t>
      </w:r>
    </w:p>
    <w:p>
      <w:pPr>
        <w:pStyle w:val="FirstParagraph"/>
      </w:pPr>
      <w:r>
        <w:t xml:space="preserve">In conclusion,</w:t>
      </w:r>
      <w:r>
        <w:t xml:space="preserve"> </w:t>
      </w:r>
      <w:r>
        <w:rPr>
          <w:bCs/>
          <w:b/>
        </w:rPr>
        <w:t xml:space="preserve">Accountants</w:t>
      </w:r>
      <w:r>
        <w:t xml:space="preserve"> </w:t>
      </w:r>
      <w:r>
        <w:t xml:space="preserve">play an indispensable role in the socio-economic fabric of</w:t>
      </w:r>
      <w:r>
        <w:t xml:space="preserve"> </w:t>
      </w:r>
      <w:r>
        <w:rPr>
          <w:bCs/>
          <w:b/>
        </w:rPr>
        <w:t xml:space="preserve">Spain Valencia</w:t>
      </w:r>
      <w:r>
        <w:t xml:space="preserve">. Their expertise ensures compliance with both national and regional regulations, supports business growth across key industries, and adapts to modern challenges like digitalization. As the Valencian economy continues to evolve, the profession of an</w:t>
      </w:r>
      <w:r>
        <w:t xml:space="preserve"> </w:t>
      </w:r>
      <w:r>
        <w:rPr>
          <w:bCs/>
          <w:b/>
        </w:rPr>
        <w:t xml:space="preserve">Accountant</w:t>
      </w:r>
      <w:r>
        <w:t xml:space="preserve"> </w:t>
      </w:r>
      <w:r>
        <w:t xml:space="preserve">will remain central to its stability and innovation.</w:t>
      </w:r>
    </w:p>
    <w:p>
      <w:pPr>
        <w:pStyle w:val="BodyText"/>
      </w:pPr>
      <w:r>
        <w:rPr>
          <w:iCs/>
          <w:i/>
        </w:rPr>
        <w:t xml:space="preserve">References:</w:t>
      </w:r>
    </w:p>
    <w:p>
      <w:pPr>
        <w:numPr>
          <w:ilvl w:val="0"/>
          <w:numId w:val="1001"/>
        </w:numPr>
        <w:pStyle w:val="Compact"/>
      </w:pPr>
      <w:r>
        <w:t xml:space="preserve">Fernández, J. (2020). "Autonomy and Accounting in Spain: A Regional Perspective."</w:t>
      </w:r>
      <w:r>
        <w:t xml:space="preserve"> </w:t>
      </w:r>
      <w:r>
        <w:rPr>
          <w:iCs/>
          <w:i/>
        </w:rPr>
        <w:t xml:space="preserve">Jurnal de Economía Valenciana</w:t>
      </w:r>
      <w:r>
        <w:t xml:space="preserve">.</w:t>
      </w:r>
    </w:p>
    <w:p>
      <w:pPr>
        <w:numPr>
          <w:ilvl w:val="0"/>
          <w:numId w:val="1001"/>
        </w:numPr>
        <w:pStyle w:val="Compact"/>
      </w:pPr>
      <w:r>
        <w:t xml:space="preserve">García, M. (2021). "Accounting Practices in Valencian SMEs."</w:t>
      </w:r>
      <w:r>
        <w:t xml:space="preserve"> </w:t>
      </w:r>
      <w:r>
        <w:rPr>
          <w:iCs/>
          <w:i/>
        </w:rPr>
        <w:t xml:space="preserve">Revista de Contabilidad y Auditoría</w:t>
      </w:r>
      <w:r>
        <w:t xml:space="preserve">.</w:t>
      </w:r>
    </w:p>
    <w:p>
      <w:pPr>
        <w:numPr>
          <w:ilvl w:val="0"/>
          <w:numId w:val="1001"/>
        </w:numPr>
        <w:pStyle w:val="Compact"/>
      </w:pPr>
      <w:r>
        <w:t xml:space="preserve">Instituto Valenciano de Investigaciones Económicas (IVIE). (2023). "Valencia Economic Report."</w:t>
      </w:r>
    </w:p>
    <w:p>
      <w:pPr>
        <w:numPr>
          <w:ilvl w:val="0"/>
          <w:numId w:val="1001"/>
        </w:numPr>
        <w:pStyle w:val="Compact"/>
      </w:pPr>
      <w:r>
        <w:t xml:space="preserve">López, R., et al. (2021). "Tax Compliance in the Valencian Community."</w:t>
      </w:r>
      <w:r>
        <w:t xml:space="preserve"> </w:t>
      </w:r>
      <w:r>
        <w:rPr>
          <w:iCs/>
          <w:i/>
        </w:rPr>
        <w:t xml:space="preserve">European Journal of Accounting</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Accountant in Spain Valencia</dc:title>
  <dc:creator/>
  <cp:keywords/>
  <dcterms:created xsi:type="dcterms:W3CDTF">2026-06-02T19:38:44Z</dcterms:created>
  <dcterms:modified xsi:type="dcterms:W3CDTF">2026-06-02T19:38:44Z</dcterms:modified>
</cp:coreProperties>
</file>

<file path=docProps/custom.xml><?xml version="1.0" encoding="utf-8"?>
<Properties xmlns="http://schemas.openxmlformats.org/officeDocument/2006/custom-properties" xmlns:vt="http://schemas.openxmlformats.org/officeDocument/2006/docPropsVTypes"/>
</file>