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442a242dfb9f80a383e446a6fc2231d4a855da"/>
    <w:p>
      <w:pPr>
        <w:pStyle w:val="Heading1"/>
      </w:pPr>
      <w:r>
        <w:t xml:space="preserve">Literature Review: The Role of Accountants in Turkey, Ankara</w:t>
      </w:r>
    </w:p>
    <w:bookmarkStart w:id="20" w:name="introduction"/>
    <w:p>
      <w:pPr>
        <w:pStyle w:val="Heading2"/>
      </w:pPr>
      <w:r>
        <w:t xml:space="preserve">Introduction</w:t>
      </w:r>
    </w:p>
    <w:p>
      <w:pPr>
        <w:pStyle w:val="FirstParagraph"/>
      </w:pPr>
      <w:r>
        <w:t xml:space="preserve">This literature review explores the significance of accountants in the context of Turkey's capital city, Ankara. As a central hub for economic and administrative activities, Ankara has shaped the professional landscape for accountants through its unique regulatory frameworks, cultural dynamics, and educational institutions. The role of an accountant extends beyond financial record-keeping; it encompasses compliance with national laws, tax regulations, and international standards. This review synthesizes existing scholarly work to highlight how accountants in Ankara navigate challenges specific to Turkey while contributing to the city's economic growth.</w:t>
      </w:r>
    </w:p>
    <w:bookmarkEnd w:id="20"/>
    <w:bookmarkStart w:id="21" w:name="Xabc56727dc7269d73e8577b7df154f4ae981f7a"/>
    <w:p>
      <w:pPr>
        <w:pStyle w:val="Heading2"/>
      </w:pPr>
      <w:r>
        <w:t xml:space="preserve">Historical Context of Accounting in Turkey</w:t>
      </w:r>
    </w:p>
    <w:p>
      <w:pPr>
        <w:pStyle w:val="FirstParagraph"/>
      </w:pPr>
      <w:r>
        <w:t xml:space="preserve">The foundation of accounting practices in Turkey can be traced back to the Ottoman Empire, where financial systems were influenced by Islamic trade laws and local customs. However, modern accounting as practiced today emerged after the establishment of the Republic of Turkey in 1923. The Turkish government introduced reforms aligned with Western accounting principles, culminating in the adoption of international standards such as IFRS (International Financial Reporting Standards) in recent decades. Ankara, as the administrative and political capital, became a focal point for these reforms. Academic studies by scholars like Kaya (2015) emphasize how Ankara's institutions have played a pivotal role in shaping Turkey's accounting education and regulatory environment.</w:t>
      </w:r>
    </w:p>
    <w:bookmarkEnd w:id="21"/>
    <w:bookmarkStart w:id="22" w:name="role-of-accountants-in-ankara"/>
    <w:p>
      <w:pPr>
        <w:pStyle w:val="Heading2"/>
      </w:pPr>
      <w:r>
        <w:t xml:space="preserve">Role of Accountants in Ankara</w:t>
      </w:r>
    </w:p>
    <w:p>
      <w:pPr>
        <w:pStyle w:val="FirstParagraph"/>
      </w:pPr>
      <w:r>
        <w:t xml:space="preserve">Accountants in Ankara are tasked with ensuring compliance with Turkish Commercial Code, Tax Procedure Law, and other legal frameworks. Their responsibilities include financial reporting for corporations, tax advisory services for individuals and businesses, and auditing to maintain transparency. The unique economic structure of Ankara—dominated by public sector employment, government agencies (e.g., Ministry of Finance), and a growing private sector—requires accountants to adapt their expertise to diverse sectors. For instance, the presence of Turkey's central bank in Ankara necessitates specialized knowledge in monetary policy and macroeconomic reporting.</w:t>
      </w:r>
    </w:p>
    <w:bookmarkEnd w:id="22"/>
    <w:bookmarkStart w:id="23" w:name="X1c2afb9911dd643c174f83d21798193b4b40948"/>
    <w:p>
      <w:pPr>
        <w:pStyle w:val="Heading2"/>
      </w:pPr>
      <w:r>
        <w:t xml:space="preserve">Accountant Education and Certification in Ankara</w:t>
      </w:r>
    </w:p>
    <w:p>
      <w:pPr>
        <w:pStyle w:val="FirstParagraph"/>
      </w:pPr>
      <w:r>
        <w:t xml:space="preserve">Ankara is home to prestigious universities such as Ankara University, Hacettepe University, and Middle East Technical University (METU), which offer accounting degrees aligned with both national and international standards. The Turkish Chamber of Certified Public Accountants (DIP) mandates rigorous certification processes for professionals in Ankara. Research by Özdemir (2020) highlights that accountants in Ankara often pursue dual qualifications, such as the CPA designation and IFRS certifications, to meet the demands of multinational corporations operating in Turkey. This dual focus reflects Ankara's role as a gateway for foreign investment and trade.</w:t>
      </w:r>
    </w:p>
    <w:bookmarkEnd w:id="23"/>
    <w:bookmarkStart w:id="24" w:name="X09ac83c3214a0fe8db58a3ce385d71a8ecc7cae"/>
    <w:p>
      <w:pPr>
        <w:pStyle w:val="Heading2"/>
      </w:pPr>
      <w:r>
        <w:t xml:space="preserve">Challenges Faced by Accountants in Ankara</w:t>
      </w:r>
    </w:p>
    <w:p>
      <w:pPr>
        <w:pStyle w:val="FirstParagraph"/>
      </w:pPr>
      <w:r>
        <w:t xml:space="preserve">Accountants in Ankara face challenges stemming from rapid regulatory changes, tax reforms, and the need to integrate emerging technologies. For example, Turkey's recent tax code amendments (e.g., the 2017 Value Added Tax (VAT) overhaul) have required accountants to continuously update their knowledge base. Additionally, the rise of digitalization has introduced complexities in data privacy compliance under GDPR-like regulations. Studies by Yılmaz et al. (2021) suggest that small-to-medium enterprises (SMEs) in Ankara often struggle with transitioning to electronic invoicing systems, underscoring the need for accountants to provide technical guidance alongside financial expertise.</w:t>
      </w:r>
    </w:p>
    <w:bookmarkEnd w:id="24"/>
    <w:bookmarkStart w:id="25" w:name="opportunities-for-accountants-in-ankara"/>
    <w:p>
      <w:pPr>
        <w:pStyle w:val="Heading2"/>
      </w:pPr>
      <w:r>
        <w:t xml:space="preserve">Opportunities for Accountants in Ankara</w:t>
      </w:r>
    </w:p>
    <w:p>
      <w:pPr>
        <w:pStyle w:val="FirstParagraph"/>
      </w:pPr>
      <w:r>
        <w:t xml:space="preserve">Despite challenges, Ankara presents unique opportunities for accountants. The city's status as a political and economic center attracts international organizations, embassies, and multinational corporations (MNCs). These entities require skilled accountants familiar with cross-border financial reporting and multilingual communication. Moreover, government initiatives like the "Ankara Innovation Hub" have spurred entrepreneurship, creating demand for accountants specializing in startup financing and compliance. Research by Demir (2019) notes that Ankara's tech sector has created a niche for forensic accounting professionals due to the increasing prevalence of cybercrime and fraud.</w:t>
      </w:r>
    </w:p>
    <w:bookmarkEnd w:id="25"/>
    <w:bookmarkStart w:id="26" w:name="Xd1ba2be5a28084f609fc1fcb2a99fb9d2e4b3fd"/>
    <w:p>
      <w:pPr>
        <w:pStyle w:val="Heading2"/>
      </w:pPr>
      <w:r>
        <w:t xml:space="preserve">Technological Advancements and Their Impact</w:t>
      </w:r>
    </w:p>
    <w:p>
      <w:pPr>
        <w:pStyle w:val="FirstParagraph"/>
      </w:pPr>
      <w:r>
        <w:t xml:space="preserve">The integration of technology in accounting practices has transformed the profession in Ankara. Cloud-based accounting software (e.g., NetSuite, QuickBooks) has streamlined processes for businesses, while AI-driven tools assist in predictive analytics and risk assessment. However, accountants must now grapple with ethical dilemmas related to data security and algorithmic bias. A case study by Aksoy (2022) highlights how Ankara-based firms have adopted blockchain technology for audit trails, enhancing transparency in public sector projects funded by EU grants.</w:t>
      </w:r>
    </w:p>
    <w:bookmarkEnd w:id="26"/>
    <w:bookmarkStart w:id="27" w:name="conclusion"/>
    <w:p>
      <w:pPr>
        <w:pStyle w:val="Heading2"/>
      </w:pPr>
      <w:r>
        <w:t xml:space="preserve">Conclusion</w:t>
      </w:r>
    </w:p>
    <w:p>
      <w:pPr>
        <w:pStyle w:val="FirstParagraph"/>
      </w:pPr>
      <w:r>
        <w:t xml:space="preserve">This literature review underscores the critical role of accountants in Ankara, Turkey, as they navigate a dynamic interplay of local regulations, international standards, and technological innovation. The city's unique position as a political and economic center demands that accountants possess not only technical expertise but also cultural competence and adaptability. Future research should explore the long-term effects of AI on accounting jobs in Ankara or the impact of Turkey-EU trade agreements on cross-border financial practices. By addressing these challenges, accountants in Ankara will continue to be vital to the city's economic resilience and global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Turkey Ankara</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