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4e5594efe9a1667e9bdf120d5b9fc7c8640f718"/>
    <w:p>
      <w:pPr>
        <w:pStyle w:val="Heading1"/>
      </w:pPr>
      <w:r>
        <w:t xml:space="preserve">Literature Review: The Role of Accountants in the United Arab Emirates Dubai</w:t>
      </w:r>
    </w:p>
    <w:p>
      <w:pPr>
        <w:pStyle w:val="FirstParagraph"/>
      </w:pPr>
      <w:r>
        <w:t xml:space="preserve">The role of an</w:t>
      </w:r>
      <w:r>
        <w:t xml:space="preserve"> </w:t>
      </w:r>
      <w:r>
        <w:rPr>
          <w:bCs/>
          <w:b/>
        </w:rPr>
        <w:t xml:space="preserve">Accountant</w:t>
      </w:r>
      <w:r>
        <w:t xml:space="preserve"> </w:t>
      </w:r>
      <w:r>
        <w:t xml:space="preserve">in the context of the</w:t>
      </w:r>
      <w:r>
        <w:t xml:space="preserve"> </w:t>
      </w:r>
      <w:r>
        <w:rPr>
          <w:bCs/>
          <w:b/>
        </w:rPr>
        <w:t xml:space="preserve">United Arab Emirates (UAE)</w:t>
      </w:r>
      <w:r>
        <w:t xml:space="preserve">, specifically in</w:t>
      </w:r>
      <w:r>
        <w:t xml:space="preserve"> </w:t>
      </w:r>
      <w:r>
        <w:rPr>
          <w:bCs/>
          <w:b/>
        </w:rPr>
        <w:t xml:space="preserve">Dubai</w:t>
      </w:r>
      <w:r>
        <w:t xml:space="preserve">, is a critical component of its rapidly evolving economic landscape. As one of the most dynamic financial hubs in the Middle East, Dubai has attracted global investment, multinational corporations, and a diverse population, necessitating specialized accounting practices that align with local regulations while maintaining international standards. This literature review explores the historical evolution of accounting practices in Dubai, current challenges faced by</w:t>
      </w:r>
      <w:r>
        <w:t xml:space="preserve"> </w:t>
      </w:r>
      <w:r>
        <w:rPr>
          <w:bCs/>
          <w:b/>
        </w:rPr>
        <w:t xml:space="preserve">Accountants</w:t>
      </w:r>
      <w:r>
        <w:t xml:space="preserve">, and future trends shaping their profession in the UAE’s most cosmopolitan city.</w:t>
      </w:r>
    </w:p>
    <w:bookmarkStart w:id="20" w:name="X831f7b545e9c95d043b59c9d96849afe78f70ee"/>
    <w:p>
      <w:pPr>
        <w:pStyle w:val="Heading2"/>
      </w:pPr>
      <w:r>
        <w:t xml:space="preserve">Historical Evolution of Accounting Practices in Dubai</w:t>
      </w:r>
    </w:p>
    <w:p>
      <w:pPr>
        <w:pStyle w:val="FirstParagraph"/>
      </w:pPr>
      <w:r>
        <w:t xml:space="preserve">The United Arab Emirates, including Dubai, has undergone significant economic transformation since its founding. Initially reliant on oil exports, the UAE diversified its economy through strategic investments in infrastructure, tourism, and finance. This shift required a robust legal and financial framework to regulate business operations and ensure transparency. Early accounting practices in Dubai were influenced by traditional Islamic banking principles and local customs, which emphasized ethical conduct and risk management. However, as Dubai emerged as a global trade center in the late 20th century, it adopted international accounting standards to attract foreign investment.</w:t>
      </w:r>
    </w:p>
    <w:p>
      <w:pPr>
        <w:pStyle w:val="BodyText"/>
      </w:pPr>
      <w:r>
        <w:t xml:space="preserve">Literature highlights that the UAE introduced its first set of Financial Reporting Standards (FRS) in 2007, aligning with International Financial Reporting Standards (IFRS) to facilitate cross-border business operations. This transition marked a pivotal moment for</w:t>
      </w:r>
      <w:r>
        <w:t xml:space="preserve"> </w:t>
      </w:r>
      <w:r>
        <w:rPr>
          <w:bCs/>
          <w:b/>
        </w:rPr>
        <w:t xml:space="preserve">Accountants</w:t>
      </w:r>
      <w:r>
        <w:t xml:space="preserve"> </w:t>
      </w:r>
      <w:r>
        <w:t xml:space="preserve">in Dubai, requiring them to adapt to complex regulatory requirements while maintaining compliance with both local and international norms. Studies by Al-Mahamid et al. (2014) emphasize that Dubai’s financial sector has since become a testing ground for innovative accounting methodologies, driven by its status as a free zone economy.</w:t>
      </w:r>
    </w:p>
    <w:bookmarkEnd w:id="20"/>
    <w:bookmarkStart w:id="21" w:name="X34deba1a70e5557f1563f03da85dbb18d74b87a"/>
    <w:p>
      <w:pPr>
        <w:pStyle w:val="Heading2"/>
      </w:pPr>
      <w:r>
        <w:t xml:space="preserve">Regulatory Framework and the Role of Accountants in Dubai</w:t>
      </w:r>
    </w:p>
    <w:p>
      <w:pPr>
        <w:pStyle w:val="FirstParagraph"/>
      </w:pPr>
      <w:r>
        <w:t xml:space="preserve">The regulatory environment in the</w:t>
      </w:r>
      <w:r>
        <w:t xml:space="preserve"> </w:t>
      </w:r>
      <w:r>
        <w:rPr>
          <w:bCs/>
          <w:b/>
        </w:rPr>
        <w:t xml:space="preserve">United Arab Emirates Dubai</w:t>
      </w:r>
      <w:r>
        <w:t xml:space="preserve"> </w:t>
      </w:r>
      <w:r>
        <w:t xml:space="preserve">is overseen by bodies such as the Ministry of Finance, Dubai Financial Services Authority (DFSA), and the Accounting and Auditing Organization for Islamic Financial Institutions (AAOIFI). These entities ensure that accounting practices adhere to principles of transparency, fairness, and ethical governance. For</w:t>
      </w:r>
      <w:r>
        <w:t xml:space="preserve"> </w:t>
      </w:r>
      <w:r>
        <w:rPr>
          <w:bCs/>
          <w:b/>
        </w:rPr>
        <w:t xml:space="preserve">Accountants</w:t>
      </w:r>
      <w:r>
        <w:t xml:space="preserve">, compliance with these regulations is non-negotiable, particularly in sectors like real estate, banking, and multinational corporations.</w:t>
      </w:r>
    </w:p>
    <w:p>
      <w:pPr>
        <w:pStyle w:val="BodyText"/>
      </w:pPr>
      <w:r>
        <w:t xml:space="preserve">Literature indicates that Dubai’s free zones—such as Jebel Ali Free Zone (JAFZA) and Dubai Multi Commodities Centre (DMCC)—offer tax incentives to businesses but require stringent accounting practices to monitor compliance. Research by Al-Khatib (2016) notes that</w:t>
      </w:r>
      <w:r>
        <w:t xml:space="preserve"> </w:t>
      </w:r>
      <w:r>
        <w:rPr>
          <w:bCs/>
          <w:b/>
        </w:rPr>
        <w:t xml:space="preserve">Accountants</w:t>
      </w:r>
      <w:r>
        <w:t xml:space="preserve"> </w:t>
      </w:r>
      <w:r>
        <w:t xml:space="preserve">in these regions must navigate a dual system: adhering to UAE-specific regulations while also aligning with global standards like IFRS and GAAP. This duality necessitates continuous professional development, as the demand for skilled professionals who can interpret both local and international frameworks grows.</w:t>
      </w:r>
    </w:p>
    <w:bookmarkEnd w:id="21"/>
    <w:bookmarkStart w:id="22" w:name="X05d17130f9fcd5178746ad62fedcf312d5e681b"/>
    <w:p>
      <w:pPr>
        <w:pStyle w:val="Heading2"/>
      </w:pPr>
      <w:r>
        <w:t xml:space="preserve">The Role of Accountants in Dubai’s Key Sectors</w:t>
      </w:r>
    </w:p>
    <w:p>
      <w:pPr>
        <w:pStyle w:val="FirstParagraph"/>
      </w:pPr>
      <w:r>
        <w:t xml:space="preserve">In the</w:t>
      </w:r>
      <w:r>
        <w:t xml:space="preserve"> </w:t>
      </w:r>
      <w:r>
        <w:rPr>
          <w:bCs/>
          <w:b/>
        </w:rPr>
        <w:t xml:space="preserve">United Arab Emirates Dubai</w:t>
      </w:r>
      <w:r>
        <w:t xml:space="preserve">,</w:t>
      </w:r>
      <w:r>
        <w:t xml:space="preserve"> </w:t>
      </w:r>
      <w:r>
        <w:rPr>
          <w:bCs/>
          <w:b/>
        </w:rPr>
        <w:t xml:space="preserve">Accountants</w:t>
      </w:r>
      <w:r>
        <w:t xml:space="preserve"> </w:t>
      </w:r>
      <w:r>
        <w:t xml:space="preserve">play multifaceted roles across various sectors. In the financial services industry, they ensure compliance with DFSA regulations and manage risks associated with Islamic finance, which requires adherence to Sharia-compliant accounting principles. In real estate, where Dubai has experienced exponential growth,</w:t>
      </w:r>
      <w:r>
        <w:t xml:space="preserve"> </w:t>
      </w:r>
      <w:r>
        <w:rPr>
          <w:bCs/>
          <w:b/>
        </w:rPr>
        <w:t xml:space="preserve">Accountants</w:t>
      </w:r>
      <w:r>
        <w:t xml:space="preserve"> </w:t>
      </w:r>
      <w:r>
        <w:t xml:space="preserve">are responsible for managing complex transactions involving foreign exchange rates and property valuation standards.</w:t>
      </w:r>
    </w:p>
    <w:p>
      <w:pPr>
        <w:pStyle w:val="BodyText"/>
      </w:pPr>
      <w:r>
        <w:t xml:space="preserve">Literature also underscores the importance of</w:t>
      </w:r>
      <w:r>
        <w:t xml:space="preserve"> </w:t>
      </w:r>
      <w:r>
        <w:rPr>
          <w:bCs/>
          <w:b/>
        </w:rPr>
        <w:t xml:space="preserve">Accountants</w:t>
      </w:r>
      <w:r>
        <w:t xml:space="preserve"> </w:t>
      </w:r>
      <w:r>
        <w:t xml:space="preserve">in small and medium-sized enterprises (SMEs). With Dubai’s SME sector contributing significantly to the economy,</w:t>
      </w:r>
      <w:r>
        <w:t xml:space="preserve"> </w:t>
      </w:r>
      <w:r>
        <w:rPr>
          <w:bCs/>
          <w:b/>
        </w:rPr>
        <w:t xml:space="preserve">Accountants</w:t>
      </w:r>
      <w:r>
        <w:t xml:space="preserve"> </w:t>
      </w:r>
      <w:r>
        <w:t xml:space="preserve">provide essential services such as tax planning, financial forecasting, and payroll management. According to a report by Dubai Economy (2020), many SMEs rely on</w:t>
      </w:r>
      <w:r>
        <w:t xml:space="preserve"> </w:t>
      </w:r>
      <w:r>
        <w:rPr>
          <w:bCs/>
          <w:b/>
        </w:rPr>
        <w:t xml:space="preserve">Accountants</w:t>
      </w:r>
      <w:r>
        <w:t xml:space="preserve"> </w:t>
      </w:r>
      <w:r>
        <w:t xml:space="preserve">to navigate the complexities of UAE Value Added Tax (VAT) regulations introduced in 2018.</w:t>
      </w:r>
    </w:p>
    <w:bookmarkEnd w:id="22"/>
    <w:bookmarkStart w:id="23" w:name="challenges-faced-by-accountants-in-dubai"/>
    <w:p>
      <w:pPr>
        <w:pStyle w:val="Heading2"/>
      </w:pPr>
      <w:r>
        <w:t xml:space="preserve">Challenges Faced by Accountants in Dubai</w:t>
      </w:r>
    </w:p>
    <w:p>
      <w:pPr>
        <w:pStyle w:val="FirstParagraph"/>
      </w:pPr>
      <w:r>
        <w:t xml:space="preserve">The role of an</w:t>
      </w:r>
      <w:r>
        <w:t xml:space="preserve"> </w:t>
      </w:r>
      <w:r>
        <w:rPr>
          <w:bCs/>
          <w:b/>
        </w:rPr>
        <w:t xml:space="preserve">Accountant</w:t>
      </w:r>
      <w:r>
        <w:t xml:space="preserve"> </w:t>
      </w:r>
      <w:r>
        <w:t xml:space="preserve">in the</w:t>
      </w:r>
      <w:r>
        <w:t xml:space="preserve"> </w:t>
      </w:r>
      <w:r>
        <w:rPr>
          <w:bCs/>
          <w:b/>
        </w:rPr>
        <w:t xml:space="preserve">United Arab Emirates Dubai</w:t>
      </w:r>
      <w:r>
        <w:t xml:space="preserve"> </w:t>
      </w:r>
      <w:r>
        <w:t xml:space="preserve">is not without challenges. One significant hurdle is the rapid pace of regulatory changes. For instance, the introduction of VAT in 2018 required accountants to restructure billing systems, train staff, and ensure accurate reporting. Additionally, Dubai’s diverse population—comprising expatriates from over 200 countries—means that</w:t>
      </w:r>
      <w:r>
        <w:t xml:space="preserve"> </w:t>
      </w:r>
      <w:r>
        <w:rPr>
          <w:bCs/>
          <w:b/>
        </w:rPr>
        <w:t xml:space="preserve">Accountants</w:t>
      </w:r>
      <w:r>
        <w:t xml:space="preserve"> </w:t>
      </w:r>
      <w:r>
        <w:t xml:space="preserve">must often work across multiple currencies and tax jurisdictions.</w:t>
      </w:r>
    </w:p>
    <w:p>
      <w:pPr>
        <w:pStyle w:val="BodyText"/>
      </w:pPr>
      <w:r>
        <w:t xml:space="preserve">Literature also highlights the impact of digital transformation on the profession. While automation tools like AI-driven bookkeeping software have improved efficiency, they have also increased the demand for accountants with technical expertise in data analytics and cybersecurity. A study by Al-Mansouri (2021) notes that</w:t>
      </w:r>
      <w:r>
        <w:t xml:space="preserve"> </w:t>
      </w:r>
      <w:r>
        <w:rPr>
          <w:bCs/>
          <w:b/>
        </w:rPr>
        <w:t xml:space="preserve">Accountants</w:t>
      </w:r>
      <w:r>
        <w:t xml:space="preserve"> </w:t>
      </w:r>
      <w:r>
        <w:t xml:space="preserve">in Dubai must now balance traditional accounting duties with roles as consultants, data analysts, and compliance officers.</w:t>
      </w:r>
    </w:p>
    <w:bookmarkEnd w:id="23"/>
    <w:bookmarkStart w:id="24" w:name="Xa805dac874bb4383a1b64b5e05557675884f56b"/>
    <w:p>
      <w:pPr>
        <w:pStyle w:val="Heading2"/>
      </w:pPr>
      <w:r>
        <w:t xml:space="preserve">FUTURE TRENDS AND OPPORTUNITIES FOR ACCOUNTANTS IN DUBAI</w:t>
      </w:r>
    </w:p>
    <w:p>
      <w:pPr>
        <w:pStyle w:val="FirstParagraph"/>
      </w:pPr>
      <w:r>
        <w:t xml:space="preserve">The future of</w:t>
      </w:r>
      <w:r>
        <w:t xml:space="preserve"> </w:t>
      </w:r>
      <w:r>
        <w:rPr>
          <w:bCs/>
          <w:b/>
        </w:rPr>
        <w:t xml:space="preserve">Accountants</w:t>
      </w:r>
      <w:r>
        <w:t xml:space="preserve"> </w:t>
      </w:r>
      <w:r>
        <w:t xml:space="preserve">in the</w:t>
      </w:r>
      <w:r>
        <w:t xml:space="preserve"> </w:t>
      </w:r>
      <w:r>
        <w:rPr>
          <w:bCs/>
          <w:b/>
        </w:rPr>
        <w:t xml:space="preserve">United Arab Emirates Dubai</w:t>
      </w:r>
      <w:r>
        <w:t xml:space="preserve"> </w:t>
      </w:r>
      <w:r>
        <w:t xml:space="preserve">is closely tied to technological innovation and global economic shifts. The UAE’s Vision 2021 and Dubai’s Smart City initiative have prioritized digital infrastructure, encouraging the adoption of blockchain for financial transactions. For example, Dubai’s goal to become a fully paperless city by 2021 has spurred demand for</w:t>
      </w:r>
      <w:r>
        <w:t xml:space="preserve"> </w:t>
      </w:r>
      <w:r>
        <w:rPr>
          <w:bCs/>
          <w:b/>
        </w:rPr>
        <w:t xml:space="preserve">Accountants</w:t>
      </w:r>
      <w:r>
        <w:t xml:space="preserve"> </w:t>
      </w:r>
      <w:r>
        <w:t xml:space="preserve">skilled in managing electronic audit trails and ensuring data integrity.</w:t>
      </w:r>
    </w:p>
    <w:p>
      <w:pPr>
        <w:pStyle w:val="BodyText"/>
      </w:pPr>
      <w:r>
        <w:t xml:space="preserve">Literature also points to the growing importance of sustainability reporting. As global investors increasingly prioritize Environmental, Social, and Governance (ESG) criteria,</w:t>
      </w:r>
      <w:r>
        <w:t xml:space="preserve"> </w:t>
      </w:r>
      <w:r>
        <w:rPr>
          <w:bCs/>
          <w:b/>
        </w:rPr>
        <w:t xml:space="preserve">Accountants</w:t>
      </w:r>
      <w:r>
        <w:t xml:space="preserve"> </w:t>
      </w:r>
      <w:r>
        <w:t xml:space="preserve">in Dubai are expected to play a key role in preparing ESG-compliant financial statements. Research by Al-Najjar (2022) suggests that this trend will create new opportunities for accountants specializing in green finance and impact investing.</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Accountants</w:t>
      </w:r>
      <w:r>
        <w:t xml:space="preserve"> </w:t>
      </w:r>
      <w:r>
        <w:t xml:space="preserve">in the</w:t>
      </w:r>
      <w:r>
        <w:t xml:space="preserve"> </w:t>
      </w:r>
      <w:r>
        <w:rPr>
          <w:bCs/>
          <w:b/>
        </w:rPr>
        <w:t xml:space="preserve">United Arab Emirates Dubai</w:t>
      </w:r>
      <w:r>
        <w:t xml:space="preserve"> </w:t>
      </w:r>
      <w:r>
        <w:t xml:space="preserve">underscores their critical role in sustaining Dubai’s status as a global financial hub. From adapting to evolving regulatory frameworks to embracing digital transformation,</w:t>
      </w:r>
      <w:r>
        <w:t xml:space="preserve"> </w:t>
      </w:r>
      <w:r>
        <w:rPr>
          <w:bCs/>
          <w:b/>
        </w:rPr>
        <w:t xml:space="preserve">Accountants</w:t>
      </w:r>
      <w:r>
        <w:t xml:space="preserve"> </w:t>
      </w:r>
      <w:r>
        <w:t xml:space="preserve">must continuously innovate to meet the demands of a dynamic economy. As Dubai continues to attract multinational corporations and expand its free zones, the profession of</w:t>
      </w:r>
      <w:r>
        <w:t xml:space="preserve"> </w:t>
      </w:r>
      <w:r>
        <w:rPr>
          <w:bCs/>
          <w:b/>
        </w:rPr>
        <w:t xml:space="preserve">Accountant</w:t>
      </w:r>
      <w:r>
        <w:t xml:space="preserve"> </w:t>
      </w:r>
      <w:r>
        <w:t xml:space="preserve">will remain indispensable in ensuring financial transparency, compliance, and growth in the region.</w:t>
      </w:r>
    </w:p>
    <w:p>
      <w:pPr>
        <w:pStyle w:val="BodyText"/>
      </w:pPr>
      <w:r>
        <w:rPr>
          <w:iCs/>
          <w:i/>
        </w:rPr>
        <w:t xml:space="preserve">This review synthesizes existing research on accounting practices in Dubai while emphasizing the unique challenges and opportunities faced by</w:t>
      </w:r>
      <w:r>
        <w:rPr>
          <w:iCs/>
          <w:i/>
        </w:rPr>
        <w:t xml:space="preserve"> </w:t>
      </w:r>
      <w:r>
        <w:rPr>
          <w:bCs/>
          <w:b/>
          <w:iCs/>
          <w:i/>
        </w:rPr>
        <w:t xml:space="preserve">Accountants</w:t>
      </w:r>
      <w:r>
        <w:rPr>
          <w:iCs/>
          <w:i/>
        </w:rPr>
        <w:t xml:space="preserve"> </w:t>
      </w:r>
      <w:r>
        <w:rPr>
          <w:iCs/>
          <w:i/>
        </w:rPr>
        <w:t xml:space="preserve">operating within the</w:t>
      </w:r>
      <w:r>
        <w:rPr>
          <w:iCs/>
          <w:i/>
        </w:rPr>
        <w:t xml:space="preserve"> </w:t>
      </w:r>
      <w:r>
        <w:rPr>
          <w:bCs/>
          <w:b/>
          <w:iCs/>
          <w:i/>
        </w:rPr>
        <w:t xml:space="preserve">United Arab Emirates Dubai</w:t>
      </w:r>
      <w:r>
        <w:rPr>
          <w:iCs/>
          <w:i/>
        </w:rPr>
        <w:t xml:space="preserve">. Further studies are recommended to explore emerging trends such as AI integration and cross-border regulatory harmonization.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United Arab Emirates Dubai</dc:title>
  <dc:creator/>
  <cp:keywords/>
  <dcterms:created xsi:type="dcterms:W3CDTF">2026-07-24T09:05:42Z</dcterms:created>
  <dcterms:modified xsi:type="dcterms:W3CDTF">2026-07-24T09:05:42Z</dcterms:modified>
</cp:coreProperties>
</file>

<file path=docProps/custom.xml><?xml version="1.0" encoding="utf-8"?>
<Properties xmlns="http://schemas.openxmlformats.org/officeDocument/2006/custom-properties" xmlns:vt="http://schemas.openxmlformats.org/officeDocument/2006/docPropsVTypes"/>
</file>