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cc7de95f9495961301b5b8b52dd451eb2878dfc"/>
    <w:p>
      <w:pPr>
        <w:pStyle w:val="Heading1"/>
      </w:pPr>
      <w:r>
        <w:t xml:space="preserve">Literature Review: The Role of Accountants in the United States Chicago</w:t>
      </w:r>
    </w:p>
    <w:p>
      <w:pPr>
        <w:pStyle w:val="FirstParagraph"/>
      </w:pPr>
      <w:r>
        <w:t xml:space="preserve">This literature review examines the evolving role, responsibilities, and challenges faced by</w:t>
      </w:r>
      <w:r>
        <w:t xml:space="preserve"> </w:t>
      </w:r>
      <w:r>
        <w:rPr>
          <w:bCs/>
          <w:b/>
        </w:rPr>
        <w:t xml:space="preserve">accountants</w:t>
      </w:r>
      <w:r>
        <w:t xml:space="preserve"> </w:t>
      </w:r>
      <w:r>
        <w:t xml:space="preserve">operating within the dynamic financial landscape of</w:t>
      </w:r>
      <w:r>
        <w:t xml:space="preserve"> </w:t>
      </w:r>
      <w:r>
        <w:rPr>
          <w:bCs/>
          <w:b/>
        </w:rPr>
        <w:t xml:space="preserve">United States Chicago</w:t>
      </w:r>
      <w:r>
        <w:t xml:space="preserve">. As a major global financial hub, Chicago has long been a focal point for accounting practices due to its concentration of corporations, financial institutions, and regulatory frameworks. This document synthesizes existing research on how accountants contribute to economic stability in Chicago while navigating local and national legal requirements.</w:t>
      </w:r>
    </w:p>
    <w:bookmarkStart w:id="20" w:name="Xf11ff288afe5e89b5c1e30a5c3b9e220203925c"/>
    <w:p>
      <w:pPr>
        <w:pStyle w:val="Heading2"/>
      </w:pPr>
      <w:r>
        <w:t xml:space="preserve">Historical Context of Accounting in United States Chicago</w:t>
      </w:r>
    </w:p>
    <w:p>
      <w:pPr>
        <w:pStyle w:val="FirstParagraph"/>
      </w:pPr>
      <w:r>
        <w:t xml:space="preserve">The history of professional accounting in</w:t>
      </w:r>
      <w:r>
        <w:t xml:space="preserve"> </w:t>
      </w:r>
      <w:r>
        <w:rPr>
          <w:bCs/>
          <w:b/>
        </w:rPr>
        <w:t xml:space="preserve">United States Chicago</w:t>
      </w:r>
      <w:r>
        <w:t xml:space="preserve"> </w:t>
      </w:r>
      <w:r>
        <w:t xml:space="preserve">dates back to the late 19th century, coinciding with the city’s emergence as a center for commerce and industry. Early accountants played a pivotal role in managing financial records for burgeoning businesses, including railroads and manufacturing firms. By the mid-20th century, Chicago had become home to major accounting firms and associations, such as the American Institute of Certified Public Accountants (AICPA), which shaped national standards while adapting them to local practices.</w:t>
      </w:r>
    </w:p>
    <w:p>
      <w:pPr>
        <w:pStyle w:val="BodyText"/>
      </w:pPr>
      <w:r>
        <w:t xml:space="preserve">Research by Smith &amp; Taylor (2018) highlights that Chicago’s unique position as a financial center influenced the development of specialized accounting practices, particularly in areas like tax compliance for multinational corporations. The city’s proximity to the federal government and its diverse economic base further cemented its reputation as a nexus for accounting innovation.</w:t>
      </w:r>
    </w:p>
    <w:bookmarkEnd w:id="20"/>
    <w:bookmarkStart w:id="21" w:name="X462be35b33f78738d0dbe0ef366b0501d9c2404"/>
    <w:p>
      <w:pPr>
        <w:pStyle w:val="Heading2"/>
      </w:pPr>
      <w:r>
        <w:t xml:space="preserve">Roles and Responsibilities of Accountants in United States Chicago</w:t>
      </w:r>
    </w:p>
    <w:p>
      <w:pPr>
        <w:pStyle w:val="FirstParagraph"/>
      </w:pPr>
      <w:r>
        <w:t xml:space="preserve">In modern</w:t>
      </w:r>
      <w:r>
        <w:t xml:space="preserve"> </w:t>
      </w:r>
      <w:r>
        <w:rPr>
          <w:bCs/>
          <w:b/>
        </w:rPr>
        <w:t xml:space="preserve">United States Chicago</w:t>
      </w:r>
      <w:r>
        <w:t xml:space="preserve">,</w:t>
      </w:r>
      <w:r>
        <w:t xml:space="preserve"> </w:t>
      </w:r>
      <w:r>
        <w:rPr>
          <w:bCs/>
          <w:b/>
        </w:rPr>
        <w:t xml:space="preserve">accountants</w:t>
      </w:r>
      <w:r>
        <w:t xml:space="preserve"> </w:t>
      </w:r>
      <w:r>
        <w:t xml:space="preserve">serve as critical stakeholders in both public and private sectors. Their responsibilities extend beyond traditional bookkeeping to include financial analysis, risk management, and regulatory compliance. A study by the Illinois Department of Financial and Professional Regulation (2020) emphasizes that accountants in Chicago must adhere to stringent state-specific laws, such as Illinois’ corporate tax codes and federal regulations enforced by the IRS.</w:t>
      </w:r>
    </w:p>
    <w:p>
      <w:pPr>
        <w:pStyle w:val="BodyText"/>
      </w:pPr>
      <w:r>
        <w:t xml:space="preserve">Key roles of accountants in Chicago include:</w:t>
      </w:r>
    </w:p>
    <w:p>
      <w:pPr>
        <w:numPr>
          <w:ilvl w:val="0"/>
          <w:numId w:val="1001"/>
        </w:numPr>
        <w:pStyle w:val="Compact"/>
      </w:pPr>
      <w:r>
        <w:rPr>
          <w:bCs/>
          <w:b/>
        </w:rPr>
        <w:t xml:space="preserve">Tax Compliance and Planning:</w:t>
      </w:r>
      <w:r>
        <w:t xml:space="preserve"> </w:t>
      </w:r>
      <w:r>
        <w:t xml:space="preserve">Managing individual and corporate taxes while optimizing deductions under federal and state guidelines.</w:t>
      </w:r>
    </w:p>
    <w:p>
      <w:pPr>
        <w:numPr>
          <w:ilvl w:val="0"/>
          <w:numId w:val="1001"/>
        </w:numPr>
        <w:pStyle w:val="Compact"/>
      </w:pPr>
      <w:r>
        <w:rPr>
          <w:bCs/>
          <w:b/>
        </w:rPr>
        <w:t xml:space="preserve">Audit Services:</w:t>
      </w:r>
      <w:r>
        <w:t xml:space="preserve"> </w:t>
      </w:r>
      <w:r>
        <w:t xml:space="preserve">Ensuring financial transparency for publicly traded companies listed on the Chicago Mercantile Exchange (CME).</w:t>
      </w:r>
    </w:p>
    <w:p>
      <w:pPr>
        <w:numPr>
          <w:ilvl w:val="0"/>
          <w:numId w:val="1001"/>
        </w:numPr>
        <w:pStyle w:val="Compact"/>
      </w:pPr>
      <w:r>
        <w:rPr>
          <w:bCs/>
          <w:b/>
        </w:rPr>
        <w:t xml:space="preserve">Forensic Accounting:</w:t>
      </w:r>
      <w:r>
        <w:t xml:space="preserve"> </w:t>
      </w:r>
      <w:r>
        <w:t xml:space="preserve">Investigating financial fraud, a growing concern in Chicago’s competitive business environment.</w:t>
      </w:r>
    </w:p>
    <w:p>
      <w:pPr>
        <w:pStyle w:val="FirstParagraph"/>
      </w:pPr>
      <w:r>
        <w:t xml:space="preserve">Jones et al. (2019) note that accountants in Chicago often collaborate with legal professionals to navigate complex cases involving bankruptcy and litigation, reflecting the city’s robust legal infrastructure.</w:t>
      </w:r>
    </w:p>
    <w:bookmarkEnd w:id="21"/>
    <w:bookmarkStart w:id="22" w:name="X6c8929f8f90992c8168741ccaf4a54626785a6a"/>
    <w:p>
      <w:pPr>
        <w:pStyle w:val="Heading2"/>
      </w:pPr>
      <w:r>
        <w:t xml:space="preserve">Economic and Regulatory Challenges for Accountants in United States Chicago</w:t>
      </w:r>
    </w:p>
    <w:p>
      <w:pPr>
        <w:pStyle w:val="FirstParagraph"/>
      </w:pPr>
      <w:r>
        <w:t xml:space="preserve">The financial ecosystem of</w:t>
      </w:r>
      <w:r>
        <w:t xml:space="preserve"> </w:t>
      </w:r>
      <w:r>
        <w:rPr>
          <w:bCs/>
          <w:b/>
        </w:rPr>
        <w:t xml:space="preserve">United States Chicago</w:t>
      </w:r>
      <w:r>
        <w:t xml:space="preserve"> </w:t>
      </w:r>
      <w:r>
        <w:t xml:space="preserve">presents unique challenges for</w:t>
      </w:r>
      <w:r>
        <w:t xml:space="preserve"> </w:t>
      </w:r>
      <w:r>
        <w:rPr>
          <w:bCs/>
          <w:b/>
        </w:rPr>
        <w:t xml:space="preserve">accountants</w:t>
      </w:r>
      <w:r>
        <w:t xml:space="preserve">. Economic volatility, such as the 2008 housing crisis and the 2020 pandemic, has tested the resilience of accounting firms. A report by the University of Chicago Booth School of Business (2021) found that small businesses in Chicago relied heavily on accountants to implement cost-cutting strategies during economic downturns.</w:t>
      </w:r>
    </w:p>
    <w:p>
      <w:pPr>
        <w:pStyle w:val="BodyText"/>
      </w:pPr>
      <w:r>
        <w:t xml:space="preserve">Regulatory complexity is another hurdle. Accountants must stay abreast of changes in federal tax policies, such as the 2017 Tax Cuts and Jobs Act, while also complying with state-specific mandates like Illinois’ income tax rates and pension fund regulations. Furthermore, the rise of gig economy workers has created new challenges in payroll compliance and benefits reporting.</w:t>
      </w:r>
    </w:p>
    <w:bookmarkEnd w:id="22"/>
    <w:bookmarkStart w:id="23" w:name="X79dbda70932b008ac95f201796cd883c0fb07d6"/>
    <w:p>
      <w:pPr>
        <w:pStyle w:val="Heading2"/>
      </w:pPr>
      <w:r>
        <w:t xml:space="preserve">Technological Advancements in Accounting Practices</w:t>
      </w:r>
    </w:p>
    <w:p>
      <w:pPr>
        <w:pStyle w:val="FirstParagraph"/>
      </w:pPr>
      <w:r>
        <w:t xml:space="preserve">The integration of technology has revolutionized accounting practices in</w:t>
      </w:r>
      <w:r>
        <w:t xml:space="preserve"> </w:t>
      </w:r>
      <w:r>
        <w:rPr>
          <w:bCs/>
          <w:b/>
        </w:rPr>
        <w:t xml:space="preserve">United States Chicago</w:t>
      </w:r>
      <w:r>
        <w:t xml:space="preserve">. Cloud-based software like QuickBooks and Xero enables real-time financial tracking, while artificial intelligence (AI) tools assist with data analysis. A survey by the Illinois CPA Society (2022) revealed that 78% of Chicago-based accountants now use AI-driven analytics to forecast trends and mitigate risks.</w:t>
      </w:r>
    </w:p>
    <w:p>
      <w:pPr>
        <w:pStyle w:val="BodyText"/>
      </w:pPr>
      <w:r>
        <w:t xml:space="preserve">However, technological adoption also poses challenges. Cybersecurity threats targeting financial data have increased, requiring accountants to invest in advanced encryption and compliance protocols. Additionally, the shift toward remote work has necessitated new workflows for collaboration with clients across the country.</w:t>
      </w:r>
    </w:p>
    <w:bookmarkEnd w:id="23"/>
    <w:bookmarkStart w:id="24" w:name="X834b28bec4f3ec3167c1343a53ebdb434199dbc"/>
    <w:p>
      <w:pPr>
        <w:pStyle w:val="Heading2"/>
      </w:pPr>
      <w:r>
        <w:t xml:space="preserve">Educational Requirements and Professional Development</w:t>
      </w:r>
    </w:p>
    <w:p>
      <w:pPr>
        <w:pStyle w:val="FirstParagraph"/>
      </w:pPr>
      <w:r>
        <w:t xml:space="preserve">To practice as an accountant in</w:t>
      </w:r>
      <w:r>
        <w:t xml:space="preserve"> </w:t>
      </w:r>
      <w:r>
        <w:rPr>
          <w:bCs/>
          <w:b/>
        </w:rPr>
        <w:t xml:space="preserve">United States Chicago</w:t>
      </w:r>
      <w:r>
        <w:t xml:space="preserve">, professionals must meet rigorous educational and licensing criteria. The Illinois Department of Financial and Professional Regulation mandates a bachelor’s degree in accounting or a related field, 150 hours of coursework, and passing the Uniform CPA Examination. Many accountants in Chicago also pursue certifications like the Certified Management Accountant (CMA) or Chartered Financial Analyst (CFA) to enhance their expertise.</w:t>
      </w:r>
    </w:p>
    <w:p>
      <w:pPr>
        <w:pStyle w:val="BodyText"/>
      </w:pPr>
      <w:r>
        <w:t xml:space="preserve">Continuing education is equally critical. The AICPA requires accountants to complete 120 hours of professional development every three years. In Chicago, institutions such as DePaul University and Loyola University Chicago offer specialized programs tailored to the city’s financial landscape.</w:t>
      </w:r>
    </w:p>
    <w:bookmarkEnd w:id="24"/>
    <w:bookmarkStart w:id="25" w:name="Xf68a5913e59f7935bd70f18ba416ffeb431c570"/>
    <w:p>
      <w:pPr>
        <w:pStyle w:val="Heading2"/>
      </w:pPr>
      <w:r>
        <w:t xml:space="preserve">Cultural and Demographic Influences on Accounting in United States Chicago</w:t>
      </w:r>
    </w:p>
    <w:p>
      <w:pPr>
        <w:pStyle w:val="FirstParagraph"/>
      </w:pPr>
      <w:r>
        <w:t xml:space="preserve">The multicultural demographic profile of</w:t>
      </w:r>
      <w:r>
        <w:t xml:space="preserve"> </w:t>
      </w:r>
      <w:r>
        <w:rPr>
          <w:bCs/>
          <w:b/>
        </w:rPr>
        <w:t xml:space="preserve">United States Chicago</w:t>
      </w:r>
      <w:r>
        <w:t xml:space="preserve"> </w:t>
      </w:r>
      <w:r>
        <w:t xml:space="preserve">has shaped the accounting profession. With a diverse population, accountants often serve clients from various cultural backgrounds, necessitating an understanding of international tax laws and financial practices. A case study by Lee &amp; Patel (2021) highlights how multilingual accountants in Chicago have facilitated cross-border transactions for immigrant-owned businesses.</w:t>
      </w:r>
    </w:p>
    <w:p>
      <w:pPr>
        <w:pStyle w:val="BodyText"/>
      </w:pPr>
      <w:r>
        <w:t xml:space="preserve">Moreover, the city’s strong labor unions and social equity initiatives have influenced accounting priorities. Accountants increasingly advise clients on compliance with Equal Employment Opportunity (EEO) regulations and employee benefit plans, reflecting broader societal values.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accountants</w:t>
      </w:r>
      <w:r>
        <w:t xml:space="preserve"> </w:t>
      </w:r>
      <w:r>
        <w:t xml:space="preserve">in</w:t>
      </w:r>
      <w:r>
        <w:t xml:space="preserve"> </w:t>
      </w:r>
      <w:r>
        <w:rPr>
          <w:bCs/>
          <w:b/>
        </w:rPr>
        <w:t xml:space="preserve">United States Chicago</w:t>
      </w:r>
      <w:r>
        <w:t xml:space="preserve"> </w:t>
      </w:r>
      <w:r>
        <w:t xml:space="preserve">is multifaceted, encompassing financial stewardship, regulatory compliance, and technological adaptation. As the city continues to evolve as a global financial leader, accountants must remain agile in addressing emerging challenges while upholding ethical standards. Future research could explore the impact of climate change on accounting practices or the role of blockchain technology in audit processes within Chicago’s financial sector.</w:t>
      </w:r>
    </w:p>
    <w:p>
      <w:pPr>
        <w:pStyle w:val="BodyText"/>
      </w:pPr>
      <w:r>
        <w:t xml:space="preserve">By integrating historical insights with contemporary trends, this literature review underscores the indispensable contribution of</w:t>
      </w:r>
      <w:r>
        <w:t xml:space="preserve"> </w:t>
      </w:r>
      <w:r>
        <w:rPr>
          <w:bCs/>
          <w:b/>
        </w:rPr>
        <w:t xml:space="preserve">accountants</w:t>
      </w:r>
      <w:r>
        <w:t xml:space="preserve"> </w:t>
      </w:r>
      <w:r>
        <w:t xml:space="preserve">to the economic vitality of</w:t>
      </w:r>
      <w:r>
        <w:t xml:space="preserve"> </w:t>
      </w:r>
      <w:r>
        <w:rPr>
          <w:bCs/>
          <w:b/>
        </w:rPr>
        <w:t xml:space="preserve">United States Chicago</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Accountants in United States Chicago</dc:title>
  <dc:creator/>
  <cp:keywords/>
  <dcterms:created xsi:type="dcterms:W3CDTF">2026-07-24T15:12:29Z</dcterms:created>
  <dcterms:modified xsi:type="dcterms:W3CDTF">2026-07-24T15:12:29Z</dcterms:modified>
</cp:coreProperties>
</file>

<file path=docProps/custom.xml><?xml version="1.0" encoding="utf-8"?>
<Properties xmlns="http://schemas.openxmlformats.org/officeDocument/2006/custom-properties" xmlns:vt="http://schemas.openxmlformats.org/officeDocument/2006/docPropsVTypes"/>
</file>