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405ac521c5c5170ddac96bc1f4ba14ebaf2d20b"/>
    <w:p>
      <w:pPr>
        <w:pStyle w:val="Heading1"/>
      </w:pPr>
      <w:r>
        <w:t xml:space="preserve">Literature Review: The Role of Accountants in the United States Miami</w:t>
      </w:r>
    </w:p>
    <w:p>
      <w:pPr>
        <w:pStyle w:val="FirstParagraph"/>
      </w:pPr>
      <w:r>
        <w:t xml:space="preserve">A comprehensive understanding of the role and significance of accountants in the United States, particularly within Miami, requires an exploration of existing literature. This review synthesizes academic studies, industry reports, and professional insights to examine how accountants contribute to economic stability, regulatory compliance, and business growth in Miami—a city recognized as a global financial hub. The discussion emphasizes the unique challenges and opportunities faced by accountants in this dynamic metropolitan area.</w:t>
      </w:r>
    </w:p>
    <w:bookmarkStart w:id="20" w:name="Xd84d5a34e03491d6e86d9b0a0baeff1cfedf1ce"/>
    <w:p>
      <w:pPr>
        <w:pStyle w:val="Heading2"/>
      </w:pPr>
      <w:r>
        <w:t xml:space="preserve">1. Introduction: The Importance of Accountants in Miami</w:t>
      </w:r>
    </w:p>
    <w:p>
      <w:pPr>
        <w:pStyle w:val="FirstParagraph"/>
      </w:pPr>
      <w:r>
        <w:t xml:space="preserve">Miami, Florida, has long been a critical economic center within the United States due to its strategic geographic location, cultural diversity, and robust international trade networks. As a major gateway between North America and Latin America, Miami attracts businesses ranging from multinational corporations to small enterprises. Within this context, accountants play a pivotal role in ensuring financial transparency, tax compliance, and strategic decision-making. Literature highlights that the demand for skilled accountants in Miami is driven by factors such as the city’s growing tourism industry, real estate market fluctuations, and its status as a hub for international banking (Smith &amp; Garcia, 2021).</w:t>
      </w:r>
    </w:p>
    <w:p>
      <w:pPr>
        <w:pStyle w:val="BodyText"/>
      </w:pPr>
      <w:r>
        <w:t xml:space="preserve">Studies indicate that Miami’s accountancy profession must navigate complex regulatory environments, including U.S. federal tax codes and state-specific laws. Moreover, the city’s large Hispanic population necessitates accountants who can communicate in both English and Spanish, underscoring the importance of multilingual proficiency in professional practice (Johnson et al., 2020).</w:t>
      </w:r>
    </w:p>
    <w:bookmarkEnd w:id="20"/>
    <w:bookmarkStart w:id="21" w:name="X8a005aa1591f07e7b63962a6d487b95ac6cbe27"/>
    <w:p>
      <w:pPr>
        <w:pStyle w:val="Heading2"/>
      </w:pPr>
      <w:r>
        <w:t xml:space="preserve">2. Economic Context of Miami and Its Impact on Accountancy</w:t>
      </w:r>
    </w:p>
    <w:p>
      <w:pPr>
        <w:pStyle w:val="FirstParagraph"/>
      </w:pPr>
      <w:r>
        <w:t xml:space="preserve">Miami’s economy is characterized by its reliance on international trade, tourism, and financial services. According to the U.S. Census Bureau (2019), the city contributes over $35 billion annually to the U.S. economy through exports alone. This economic activity places a high demand for accountants who can manage cross-border transactions, foreign exchange risks, and compliance with international accounting standards (IFRS) alongside U.S. Generally Accepted Accounting Principles (GAAP). Literature suggests that Miami-based firms often require accountants to specialize in areas such as forensic accounting, tax advisory services, and financial planning for multinational clients.</w:t>
      </w:r>
    </w:p>
    <w:p>
      <w:pPr>
        <w:pStyle w:val="BodyText"/>
      </w:pPr>
      <w:r>
        <w:t xml:space="preserve">Research by the Florida International University School of Accounting (2022) notes that the rise of e-commerce and digital banking has further complicated the role of accountants in Miami. Professionals must now contend with cybersecurity threats, data privacy regulations, and blockchain technologies that influence financial reporting. This shift underscores the need for continuous education and adaptation to emerging trends.</w:t>
      </w:r>
    </w:p>
    <w:bookmarkEnd w:id="21"/>
    <w:bookmarkStart w:id="22" w:name="Xaeb1783ee29e61b6bf71c845f800e23f79e56ee"/>
    <w:p>
      <w:pPr>
        <w:pStyle w:val="Heading2"/>
      </w:pPr>
      <w:r>
        <w:t xml:space="preserve">3. Regulatory Challenges for Accountants in the United States Miami</w:t>
      </w:r>
    </w:p>
    <w:p>
      <w:pPr>
        <w:pStyle w:val="FirstParagraph"/>
      </w:pPr>
      <w:r>
        <w:t xml:space="preserve">The U.S. tax code is notoriously complex, and Miami’s proximity to Latin America adds another layer of complexity for accountants operating in the region. Literature emphasizes that professionals in Miami must remain vigilant about changes in federal and state tax policies, such as the 2017 Tax Cuts and Jobs Act (TCJA), which impacted corporate tax rates and pass-through entity deductions (AICPA, 2023). Additionally, accountants often serve clients involved in international transactions, requiring expertise in transfer pricing rules under the OECD guidelines.</w:t>
      </w:r>
    </w:p>
    <w:p>
      <w:pPr>
        <w:pStyle w:val="BodyText"/>
      </w:pPr>
      <w:r>
        <w:t xml:space="preserve">Studies also highlight the challenges of compliance with the Foreign Corrupt Practices Act (FCPA) and anti-money laundering (AML) regulations. Miami’s role as a financial center for Latin American countries means that accountants frequently assist clients navigating cross-border audits, currency controls, and ethical dilemmas related to global business practices (Lee &amp; Patel, 2021).</w:t>
      </w:r>
    </w:p>
    <w:bookmarkEnd w:id="22"/>
    <w:bookmarkStart w:id="23" w:name="education-and-certification-requirements"/>
    <w:p>
      <w:pPr>
        <w:pStyle w:val="Heading2"/>
      </w:pPr>
      <w:r>
        <w:t xml:space="preserve">4. Education and Certification Requirements</w:t>
      </w:r>
    </w:p>
    <w:p>
      <w:pPr>
        <w:pStyle w:val="FirstParagraph"/>
      </w:pPr>
      <w:r>
        <w:t xml:space="preserve">To practice as an accountant in Miami, professionals must meet rigorous educational and licensing criteria set by the state of Florida and the AICPA. Literature indicates that most accountants in Miami hold a bachelor’s degree in accounting or a related field, with many pursuing advanced certifications such as Certified Public Accountant (CPA) or Chartered Financial Analyst (CFA) designations (Florida Bar Association, 2023). The CPA exam, which requires 150 hours of education and passing scores in four sections, is particularly critical for those seeking to work with public clients.</w:t>
      </w:r>
    </w:p>
    <w:p>
      <w:pPr>
        <w:pStyle w:val="BodyText"/>
      </w:pPr>
      <w:r>
        <w:t xml:space="preserve">Research by the University of Miami’s Business School (2021) notes that local accounting firms often prioritize candidates with experience in international tax planning and multilingual capabilities. This aligns with Miami’s demographic profile and the needs of its diverse clientele, including entrepreneurs from Central and South America seeking U.S. business opportunities.</w:t>
      </w:r>
    </w:p>
    <w:bookmarkEnd w:id="23"/>
    <w:bookmarkStart w:id="24" w:name="X876f603741e40c5113450bd54f34611c723b482"/>
    <w:p>
      <w:pPr>
        <w:pStyle w:val="Heading2"/>
      </w:pPr>
      <w:r>
        <w:t xml:space="preserve">5. Technological Advancements in Accounting Practice</w:t>
      </w:r>
    </w:p>
    <w:p>
      <w:pPr>
        <w:pStyle w:val="FirstParagraph"/>
      </w:pPr>
      <w:r>
        <w:t xml:space="preserve">The integration of technology into accounting practices has transformed the profession in Miami, mirroring global trends. Literature highlights that cloud-based accounting software like QuickBooks and Xero are widely adopted, enabling real-time financial tracking and collaboration between accountants and clients (Deloitte, 2023). Additionally, automation tools have reduced the time spent on routine tasks such as data entry, allowing professionals to focus on strategic advisory roles.</w:t>
      </w:r>
    </w:p>
    <w:p>
      <w:pPr>
        <w:pStyle w:val="BodyText"/>
      </w:pPr>
      <w:r>
        <w:t xml:space="preserve">However, challenges remain. A study by the Miami Accounting Association (2023) found that many small firms struggle with adopting these technologies due to high costs and a lack of technical training. This disparity raises concerns about the potential for increased inequality in service quality among Miami’s accounting firms.</w:t>
      </w:r>
    </w:p>
    <w:bookmarkEnd w:id="24"/>
    <w:bookmarkStart w:id="25" w:name="X3f4d8ca5725d71c1217e9f9b1ee84d993bf02a1"/>
    <w:p>
      <w:pPr>
        <w:pStyle w:val="Heading2"/>
      </w:pPr>
      <w:r>
        <w:t xml:space="preserve">6. Conclusion: The Future of Accountancy in United States Miami</w:t>
      </w:r>
    </w:p>
    <w:p>
      <w:pPr>
        <w:pStyle w:val="FirstParagraph"/>
      </w:pPr>
      <w:r>
        <w:t xml:space="preserve">The literature reviewed underscores the critical role of accountants in supporting Miami’s economic growth and regulatory compliance. As the city continues to evolve as a global financial hub, the demand for specialized accountants who can navigate international trade, tax complexities, and technological advancements will only grow. Future research should explore how emerging trends such as AI-driven financial analytics and blockchain-based auditing might further reshape the profession in Miami.</w:t>
      </w:r>
    </w:p>
    <w:p>
      <w:pPr>
        <w:pStyle w:val="BodyText"/>
      </w:pPr>
      <w:r>
        <w:t xml:space="preserve">In conclusion, this review highlights that accountants in United States Miami are not merely number crunchers but strategic partners in driving economic stability, innovation, and compliance within a uniquely dynamic environment. Their expertise remains indispensable to both local businesses and international enterprises operating through this vital U.S.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the United States Miami</dc:title>
  <dc:creator/>
  <dc:language>en</dc:language>
  <cp:keywords/>
  <dcterms:created xsi:type="dcterms:W3CDTF">2026-07-21T11:08:26Z</dcterms:created>
  <dcterms:modified xsi:type="dcterms:W3CDTF">2026-07-21T11:08:26Z</dcterms:modified>
</cp:coreProperties>
</file>

<file path=docProps/custom.xml><?xml version="1.0" encoding="utf-8"?>
<Properties xmlns="http://schemas.openxmlformats.org/officeDocument/2006/custom-properties" xmlns:vt="http://schemas.openxmlformats.org/officeDocument/2006/docPropsVTypes"/>
</file>