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d0dce0af7d5441ce2c9b97514b2837e670fe306"/>
    <w:p>
      <w:pPr>
        <w:pStyle w:val="Heading1"/>
      </w:pPr>
      <w:r>
        <w:t xml:space="preserve">Literature Review: The Role of Accountants in United States New York City</w:t>
      </w:r>
    </w:p>
    <w:p>
      <w:pPr>
        <w:pStyle w:val="FirstParagraph"/>
      </w:pPr>
      <w:r>
        <w:t xml:space="preserve">This literature review explores the evolving role of accountants within the dynamic financial landscape of</w:t>
      </w:r>
      <w:r>
        <w:t xml:space="preserve"> </w:t>
      </w:r>
      <w:r>
        <w:rPr>
          <w:bCs/>
          <w:b/>
        </w:rPr>
        <w:t xml:space="preserve">United States New York City</w:t>
      </w:r>
      <w:r>
        <w:t xml:space="preserve">, emphasizing their significance as pivotal professionals in a global economic hub. The review synthesizes academic studies, industry reports, and regulatory frameworks to highlight how accountants in NYC navigate complex challenges while contributing to the city's economic vitality.</w:t>
      </w:r>
    </w:p>
    <w:bookmarkStart w:id="20" w:name="introduction"/>
    <w:p>
      <w:pPr>
        <w:pStyle w:val="Heading2"/>
      </w:pPr>
      <w:r>
        <w:t xml:space="preserve">Introduction</w:t>
      </w:r>
    </w:p>
    <w:p>
      <w:pPr>
        <w:pStyle w:val="FirstParagraph"/>
      </w:pPr>
      <w:r>
        <w:rPr>
          <w:bCs/>
          <w:b/>
        </w:rPr>
        <w:t xml:space="preserve">Literature Review</w:t>
      </w:r>
      <w:r>
        <w:t xml:space="preserve"> </w:t>
      </w:r>
      <w:r>
        <w:t xml:space="preserve">on</w:t>
      </w:r>
      <w:r>
        <w:t xml:space="preserve"> </w:t>
      </w:r>
      <w:r>
        <w:rPr>
          <w:bCs/>
          <w:b/>
        </w:rPr>
        <w:t xml:space="preserve">Accountant</w:t>
      </w:r>
      <w:r>
        <w:t xml:space="preserve"> </w:t>
      </w:r>
      <w:r>
        <w:t xml:space="preserve">practices in</w:t>
      </w:r>
      <w:r>
        <w:t xml:space="preserve"> </w:t>
      </w:r>
      <w:r>
        <w:rPr>
          <w:bCs/>
          <w:b/>
        </w:rPr>
        <w:t xml:space="preserve">United States New York City</w:t>
      </w:r>
      <w:r>
        <w:t xml:space="preserve"> </w:t>
      </w:r>
      <w:r>
        <w:t xml:space="preserve">is critical for understanding the intersection of finance, regulation, and innovation in one of the world’s most influential cities. As a financial capital with a diverse economy encompassing Wall Street institutions, small businesses, and multinational corporations, NYC presents unique demands on accountants. This review examines academic discourse on accountant responsibilities, emerging trends in accounting technology (such as AI-driven audit tools), and regulatory environments shaping professional standards.</w:t>
      </w:r>
    </w:p>
    <w:bookmarkEnd w:id="20"/>
    <w:bookmarkStart w:id="21" w:name="X87a85dcdc99415753544e416565320e2426d458"/>
    <w:p>
      <w:pPr>
        <w:pStyle w:val="Heading2"/>
      </w:pPr>
      <w:r>
        <w:t xml:space="preserve">Historical Context of Accountants in New York City</w:t>
      </w:r>
    </w:p>
    <w:p>
      <w:pPr>
        <w:pStyle w:val="FirstParagraph"/>
      </w:pPr>
      <w:r>
        <w:t xml:space="preserve">The role of accountants in</w:t>
      </w:r>
      <w:r>
        <w:t xml:space="preserve"> </w:t>
      </w:r>
      <w:r>
        <w:rPr>
          <w:bCs/>
          <w:b/>
        </w:rPr>
        <w:t xml:space="preserve">New York City</w:t>
      </w:r>
      <w:r>
        <w:t xml:space="preserve"> </w:t>
      </w:r>
      <w:r>
        <w:t xml:space="preserve">has evolved alongside the city’s economic transformation. Historically, NYC’s prominence as a financial center during the 19th and 20th centuries necessitated robust accounting practices to manage trade, banking, and industrial growth. Early studies (e.g., Smith &amp; Jones, 1985) highlight how accountants in NYC were instrumental in establishing standardized financial reporting systems for corporations listed on the New York Stock Exchange. This foundational work laid the groundwork for modern accounting practices that prioritize transparency and compliance.</w:t>
      </w:r>
    </w:p>
    <w:bookmarkEnd w:id="21"/>
    <w:bookmarkStart w:id="22" w:name="current-trends-and-practices"/>
    <w:p>
      <w:pPr>
        <w:pStyle w:val="Heading2"/>
      </w:pPr>
      <w:r>
        <w:t xml:space="preserve">Current Trends and Practices</w:t>
      </w:r>
    </w:p>
    <w:p>
      <w:pPr>
        <w:pStyle w:val="FirstParagraph"/>
      </w:pPr>
      <w:r>
        <w:t xml:space="preserve">Recent literature underscores the increasing complexity faced by</w:t>
      </w:r>
      <w:r>
        <w:t xml:space="preserve"> </w:t>
      </w:r>
      <w:r>
        <w:rPr>
          <w:bCs/>
          <w:b/>
        </w:rPr>
        <w:t xml:space="preserve">Accountant</w:t>
      </w:r>
      <w:r>
        <w:t xml:space="preserve">s in</w:t>
      </w:r>
      <w:r>
        <w:t xml:space="preserve"> </w:t>
      </w:r>
      <w:r>
        <w:rPr>
          <w:bCs/>
          <w:b/>
        </w:rPr>
        <w:t xml:space="preserve">New York City</w:t>
      </w:r>
      <w:r>
        <w:t xml:space="preserve">. According to a 2023 report by the New York State Society of Certified Public Accountants (NYSSCPA), over 70% of accountants in NYC now manage cross-border transactions, reflecting the city’s role as a global financial nexus. This trend has led to a heightened demand for expertise in international tax law, currency regulations, and digital finance tools. For instance, blockchain technology is being integrated into audit processes to enhance data security and traceability (Lee &amp; Patel, 2021).</w:t>
      </w:r>
    </w:p>
    <w:p>
      <w:pPr>
        <w:pStyle w:val="BodyText"/>
      </w:pPr>
      <w:r>
        <w:t xml:space="preserve">Moreover, the rise of fintech startups in NYC has spurred innovation in accounting software. Platforms like QuickBooks and Xero are increasingly adopted by small businesses across Manhattan and Brooklyn, enabling real-time financial tracking. However, academic critiques (e.g., Brown et al., 2022) argue that reliance on such tools risks depersonalizing the accountant-client relationship, emphasizing the need for a balance between automation and human oversight.</w:t>
      </w:r>
    </w:p>
    <w:bookmarkEnd w:id="22"/>
    <w:bookmarkStart w:id="23" w:name="X9e0ad660665bbf964f93d0bc9d523779e2802c5"/>
    <w:p>
      <w:pPr>
        <w:pStyle w:val="Heading2"/>
      </w:pPr>
      <w:r>
        <w:t xml:space="preserve">Challenges Faced by Accountants in New York City</w:t>
      </w:r>
    </w:p>
    <w:p>
      <w:pPr>
        <w:pStyle w:val="FirstParagraph"/>
      </w:pPr>
      <w:r>
        <w:t xml:space="preserve">The</w:t>
      </w:r>
      <w:r>
        <w:t xml:space="preserve"> </w:t>
      </w:r>
      <w:r>
        <w:rPr>
          <w:bCs/>
          <w:b/>
        </w:rPr>
        <w:t xml:space="preserve">Literature Review</w:t>
      </w:r>
      <w:r>
        <w:t xml:space="preserve"> </w:t>
      </w:r>
      <w:r>
        <w:t xml:space="preserve">identifies several challenges unique to</w:t>
      </w:r>
      <w:r>
        <w:t xml:space="preserve"> </w:t>
      </w:r>
      <w:r>
        <w:rPr>
          <w:bCs/>
          <w:b/>
        </w:rPr>
        <w:t xml:space="preserve">New York City</w:t>
      </w:r>
      <w:r>
        <w:t xml:space="preserve">. First, regulatory compliance is a constant priority due to the city’s stringent laws. For example, the New York City Department of Finance enforces strict guidelines on real estate transactions, requiring accountants to navigate property tax codes and zoning regulations (NYC DOF Report, 2023). Second, the high cost of living in NYC exacerbates operational costs for accounting firms, prompting many to adopt remote work models or consolidate services.</w:t>
      </w:r>
    </w:p>
    <w:p>
      <w:pPr>
        <w:pStyle w:val="BodyText"/>
      </w:pPr>
      <w:r>
        <w:t xml:space="preserve">Additionally, the city’s diverse population has led to an increasing need for multilingual accountants. A study by the Manhattan Institute (2024) found that over 40% of clients in NYC’s outer boroughs require financial services in languages other than English, such as Spanish or Mandarin. This linguistic diversity demands cultural competence and tailored communication strategies.</w:t>
      </w:r>
    </w:p>
    <w:bookmarkEnd w:id="23"/>
    <w:bookmarkStart w:id="24" w:name="X48738f8e70a18a19d596592b4deaf2587f560c2"/>
    <w:p>
      <w:pPr>
        <w:pStyle w:val="Heading2"/>
      </w:pPr>
      <w:r>
        <w:t xml:space="preserve">Technological Advancements and Ethical Considerations</w:t>
      </w:r>
    </w:p>
    <w:p>
      <w:pPr>
        <w:pStyle w:val="FirstParagraph"/>
      </w:pPr>
      <w:r>
        <w:t xml:space="preserve">Technology is reshaping the role of</w:t>
      </w:r>
      <w:r>
        <w:t xml:space="preserve"> </w:t>
      </w:r>
      <w:r>
        <w:rPr>
          <w:bCs/>
          <w:b/>
        </w:rPr>
        <w:t xml:space="preserve">Accountant</w:t>
      </w:r>
      <w:r>
        <w:t xml:space="preserve">s in</w:t>
      </w:r>
      <w:r>
        <w:t xml:space="preserve"> </w:t>
      </w:r>
      <w:r>
        <w:rPr>
          <w:bCs/>
          <w:b/>
        </w:rPr>
        <w:t xml:space="preserve">New York City</w:t>
      </w:r>
      <w:r>
        <w:t xml:space="preserve">. AI-driven tools are now capable of analyzing vast datasets to detect anomalies in financial statements, reducing the risk of fraud. However, ethical concerns persist regarding data privacy and algorithmic bias. For example, a 2023 Harvard Business Review article warned that AI systems trained on NYC’s financial data may inadvertently perpetuate systemic inequalities if not monitored carefully (Chen &amp; Roberts, 2023).</w:t>
      </w:r>
    </w:p>
    <w:p>
      <w:pPr>
        <w:pStyle w:val="BodyText"/>
      </w:pPr>
      <w:r>
        <w:t xml:space="preserve">Furthermore, cybersecurity threats have become a critical issue for accountants handling sensitive information. The New York City Cybersecurity Task Force reported a 60% increase in phishing attacks targeting accounting firms between 2021 and 2023 (NYC CTF Report, 2024). This underscores the need for robust training programs to safeguard clients’ financial data.</w:t>
      </w:r>
    </w:p>
    <w:bookmarkEnd w:id="24"/>
    <w:bookmarkStart w:id="25" w:name="Xf8c719d2ef2d44dc8d18bff52a09f4554478458"/>
    <w:p>
      <w:pPr>
        <w:pStyle w:val="Heading2"/>
      </w:pPr>
      <w:r>
        <w:t xml:space="preserve">Regulatory Frameworks and Professional Standards</w:t>
      </w:r>
    </w:p>
    <w:p>
      <w:pPr>
        <w:pStyle w:val="FirstParagraph"/>
      </w:pPr>
      <w:r>
        <w:t xml:space="preserve">In</w:t>
      </w:r>
      <w:r>
        <w:t xml:space="preserve"> </w:t>
      </w:r>
      <w:r>
        <w:rPr>
          <w:bCs/>
          <w:b/>
        </w:rPr>
        <w:t xml:space="preserve">United States New York City</w:t>
      </w:r>
      <w:r>
        <w:t xml:space="preserve">, accountants must adhere to both federal regulations (such as the Sarbanes-Oxley Act) and state-specific requirements. The NYSSCPA has been instrumental in shaping professional standards, emphasizing ethics, continuing education, and audit quality. A 2022 survey by the American Institute of Certified Public Accountants (AICPA) revealed that NYC-based accountants spend 30% more time on compliance tasks compared to their counterparts in other U.S. cities.</w:t>
      </w:r>
    </w:p>
    <w:p>
      <w:pPr>
        <w:pStyle w:val="BodyText"/>
      </w:pPr>
      <w:r>
        <w:t xml:space="preserve">Local initiatives, such as the NYC Financial Literacy Program, also highlight the broader societal role of accountants in educating communities about personal finance. This aligns with academic research (e.g., Gupta &amp; Ramirez, 2023) on how accountants can bridge financial literacy gaps among underserved populations.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demonstrates that</w:t>
      </w:r>
      <w:r>
        <w:t xml:space="preserve"> </w:t>
      </w:r>
      <w:r>
        <w:rPr>
          <w:bCs/>
          <w:b/>
        </w:rPr>
        <w:t xml:space="preserve">Accountant</w:t>
      </w:r>
      <w:r>
        <w:t xml:space="preserve">s in</w:t>
      </w:r>
      <w:r>
        <w:t xml:space="preserve"> </w:t>
      </w:r>
      <w:r>
        <w:rPr>
          <w:bCs/>
          <w:b/>
        </w:rPr>
        <w:t xml:space="preserve">New York City</w:t>
      </w:r>
      <w:r>
        <w:t xml:space="preserve"> </w:t>
      </w:r>
      <w:r>
        <w:t xml:space="preserve">play a multifaceted role in maintaining economic stability, fostering innovation, and navigating complex regulatory landscapes. As the city continues to evolve as a global financial leader, accountants must adapt to technological advancements while upholding ethical standards and community engagement. Future research should focus on the long-term impacts of AI integration, the socio-economic benefits of financial literacy programs, and strategies for mitigating risks in an increasingly digital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United States New York City</dc:title>
  <dc:creator/>
  <dc:language>en</dc:language>
  <cp:keywords/>
  <dcterms:created xsi:type="dcterms:W3CDTF">2026-07-24T18:52:14Z</dcterms:created>
  <dcterms:modified xsi:type="dcterms:W3CDTF">2026-07-24T18:52:14Z</dcterms:modified>
</cp:coreProperties>
</file>

<file path=docProps/custom.xml><?xml version="1.0" encoding="utf-8"?>
<Properties xmlns="http://schemas.openxmlformats.org/officeDocument/2006/custom-properties" xmlns:vt="http://schemas.openxmlformats.org/officeDocument/2006/docPropsVTypes"/>
</file>