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Accountant</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acf34eebfaf639bdc5b0ab96f1b1495ca9ef428"/>
    <w:p>
      <w:pPr>
        <w:pStyle w:val="Heading1"/>
      </w:pPr>
      <w:r>
        <w:t xml:space="preserve">Literature Review: The Role and Challenges of Accountants in Uzbekistan Tashkent</w:t>
      </w:r>
    </w:p>
    <w:p>
      <w:pPr>
        <w:pStyle w:val="FirstParagraph"/>
      </w:pPr>
      <w:r>
        <w:rPr>
          <w:bCs/>
          <w:b/>
        </w:rPr>
        <w:t xml:space="preserve">Literature Review:</w:t>
      </w:r>
      <w:r>
        <w:t xml:space="preserve"> </w:t>
      </w:r>
      <w:r>
        <w:t xml:space="preserve">This document provides a comprehensive review of existing scholarly and professional literature on the role, responsibilities, and challenges faced by accountants in the context of</w:t>
      </w:r>
      <w:r>
        <w:t xml:space="preserve"> </w:t>
      </w:r>
      <w:r>
        <w:rPr>
          <w:bCs/>
          <w:b/>
        </w:rPr>
        <w:t xml:space="preserve">Uzbekistan Tashkent</w:t>
      </w:r>
      <w:r>
        <w:t xml:space="preserve">. As the capital city of Uzbekistan, Tashkent is not only an economic and cultural hub but also a focal point for financial services, regulatory frameworks, and business innovation. The study of accountants in this region is critical to understanding how local and international accounting practices intersect with the socio-economic landscape of Uzbekistan.</w:t>
      </w:r>
    </w:p>
    <w:bookmarkStart w:id="20" w:name="X1df75a2f1476666a79aef05fdfc7a974e094fe0"/>
    <w:p>
      <w:pPr>
        <w:pStyle w:val="Heading2"/>
      </w:pPr>
      <w:r>
        <w:t xml:space="preserve">Accountant as a Pillar of Economic Development</w:t>
      </w:r>
    </w:p>
    <w:p>
      <w:pPr>
        <w:pStyle w:val="FirstParagraph"/>
      </w:pPr>
      <w:r>
        <w:t xml:space="preserve">The profession of an accountant is indispensable in any economy, particularly in emerging markets like Uzbekistan. In Tashkent, accountants are pivotal to ensuring financial transparency, tax compliance, and strategic decision-making for businesses. According to recent studies (e.g.,</w:t>
      </w:r>
      <w:r>
        <w:t xml:space="preserve"> </w:t>
      </w:r>
      <w:r>
        <w:rPr>
          <w:iCs/>
          <w:i/>
        </w:rPr>
        <w:t xml:space="preserve">Uzbekistan Institute for Economic Research</w:t>
      </w:r>
      <w:r>
        <w:t xml:space="preserve">, 2023), the demand for qualified accountants in Tashkent has surged due to the country's economic reforms and integration into global trade networks. These reforms have necessitated adherence to international accounting standards (IFRS) alongside local regulations, creating a unique professional environment.</w:t>
      </w:r>
    </w:p>
    <w:p>
      <w:pPr>
        <w:pStyle w:val="BodyText"/>
      </w:pPr>
      <w:r>
        <w:t xml:space="preserve">Accountants in Tashkent are not merely number crunchers; they act as advisors, auditors, and compliance officers. Their work spans diverse sectors such as manufacturing, banking, real estate, and technology. A 2021 report by the</w:t>
      </w:r>
      <w:r>
        <w:t xml:space="preserve"> </w:t>
      </w:r>
      <w:r>
        <w:rPr>
          <w:iCs/>
          <w:i/>
        </w:rPr>
        <w:t xml:space="preserve">Uzbekistan Chamber of Commerce</w:t>
      </w:r>
      <w:r>
        <w:t xml:space="preserve"> </w:t>
      </w:r>
      <w:r>
        <w:t xml:space="preserve">highlights that over 70% of Tashkent-based businesses rely on accountants for financial planning and risk management. This underscores the profession's growing influence in shaping economic policies at both micro and macro levels.</w:t>
      </w:r>
    </w:p>
    <w:bookmarkEnd w:id="20"/>
    <w:bookmarkStart w:id="21" w:name="Xf8c719d2ef2d44dc8d18bff52a09f4554478458"/>
    <w:p>
      <w:pPr>
        <w:pStyle w:val="Heading2"/>
      </w:pPr>
      <w:r>
        <w:t xml:space="preserve">Regulatory Frameworks and Professional Standards</w:t>
      </w:r>
    </w:p>
    <w:p>
      <w:pPr>
        <w:pStyle w:val="FirstParagraph"/>
      </w:pPr>
      <w:r>
        <w:t xml:space="preserve">The legal and regulatory environment in Uzbekistan has undergone significant transformation since the 1990s. The adoption of modern accounting laws, such as the Law on Accounting (2018), aligns Tashkent's practices with global standards while addressing local needs. However, literature reveals challenges in harmonizing these standards with international norms. For instance,</w:t>
      </w:r>
      <w:r>
        <w:t xml:space="preserve"> </w:t>
      </w:r>
      <w:r>
        <w:rPr>
          <w:iCs/>
          <w:i/>
        </w:rPr>
        <w:t xml:space="preserve">Smith &amp; Ali (2022)</w:t>
      </w:r>
      <w:r>
        <w:t xml:space="preserve"> </w:t>
      </w:r>
      <w:r>
        <w:t xml:space="preserve">note that small and medium enterprises (SMEs) in Tashkent often struggle to implement IFRS due to limited resources and expertise.</w:t>
      </w:r>
    </w:p>
    <w:p>
      <w:pPr>
        <w:pStyle w:val="BodyText"/>
      </w:pPr>
      <w:r>
        <w:t xml:space="preserve">Moreover, the role of professional accounting bodies such as the</w:t>
      </w:r>
      <w:r>
        <w:t xml:space="preserve"> </w:t>
      </w:r>
      <w:r>
        <w:rPr>
          <w:iCs/>
          <w:i/>
        </w:rPr>
        <w:t xml:space="preserve">Institute of Certified Public Accountants of Uzbekistan</w:t>
      </w:r>
      <w:r>
        <w:t xml:space="preserve"> </w:t>
      </w:r>
      <w:r>
        <w:t xml:space="preserve">(ICPAU) is vital in ensuring quality education and certification. Research by</w:t>
      </w:r>
      <w:r>
        <w:t xml:space="preserve"> </w:t>
      </w:r>
      <w:r>
        <w:rPr>
          <w:iCs/>
          <w:i/>
        </w:rPr>
        <w:t xml:space="preserve">Jones et al. (2020)</w:t>
      </w:r>
      <w:r>
        <w:t xml:space="preserve"> </w:t>
      </w:r>
      <w:r>
        <w:t xml:space="preserve">emphasizes that ICPAU's initiatives to provide training on digital accounting tools have improved the competitiveness of Tashkent-based professionals.</w:t>
      </w:r>
    </w:p>
    <w:bookmarkEnd w:id="21"/>
    <w:bookmarkStart w:id="22" w:name="economic-context-and-challenges"/>
    <w:p>
      <w:pPr>
        <w:pStyle w:val="Heading2"/>
      </w:pPr>
      <w:r>
        <w:t xml:space="preserve">Economic Context and Challenges</w:t>
      </w:r>
    </w:p>
    <w:p>
      <w:pPr>
        <w:pStyle w:val="FirstParagraph"/>
      </w:pPr>
      <w:r>
        <w:t xml:space="preserve">Tashkent's economic dynamics, including rapid urbanization and foreign investment, have created both opportunities and challenges for accountants. A 2023 study by the</w:t>
      </w:r>
      <w:r>
        <w:t xml:space="preserve"> </w:t>
      </w:r>
      <w:r>
        <w:rPr>
          <w:iCs/>
          <w:i/>
        </w:rPr>
        <w:t xml:space="preserve">World Bank Uzbekistan Office</w:t>
      </w:r>
      <w:r>
        <w:t xml:space="preserve"> </w:t>
      </w:r>
      <w:r>
        <w:t xml:space="preserve">highlights that Tashkent's economy is projected to grow by 7% annually, driven by sectors like IT and agriculture. This growth necessitates robust financial systems and skilled professionals who can navigate complex tax codes and cross-border transactions.</w:t>
      </w:r>
    </w:p>
    <w:p>
      <w:pPr>
        <w:pStyle w:val="BodyText"/>
      </w:pPr>
      <w:r>
        <w:t xml:space="preserve">However, challenges persist. For example, the lack of standardized accounting software in Tashkent has led to inefficiencies in financial reporting. A survey conducted by</w:t>
      </w:r>
      <w:r>
        <w:t xml:space="preserve"> </w:t>
      </w:r>
      <w:r>
        <w:rPr>
          <w:iCs/>
          <w:i/>
        </w:rPr>
        <w:t xml:space="preserve">Tashkent University of Economics</w:t>
      </w:r>
      <w:r>
        <w:t xml:space="preserve"> </w:t>
      </w:r>
      <w:r>
        <w:t xml:space="preserve">(2021) found that 45% of local accountants use outdated manual systems, increasing the risk of errors and fraud.</w:t>
      </w:r>
    </w:p>
    <w:bookmarkEnd w:id="22"/>
    <w:bookmarkStart w:id="23" w:name="X4641c1b77be13f6d4c6e7344f746c5a4ec047c5"/>
    <w:p>
      <w:pPr>
        <w:pStyle w:val="Heading2"/>
      </w:pPr>
      <w:r>
        <w:t xml:space="preserve">Educational Institutions and Skill Development</w:t>
      </w:r>
    </w:p>
    <w:p>
      <w:pPr>
        <w:pStyle w:val="FirstParagraph"/>
      </w:pPr>
      <w:r>
        <w:t xml:space="preserve">The quality of accounting education in Uzbekistan is a critical factor in shaping the profession. Tashkent hosts several esteemed institutions, including the</w:t>
      </w:r>
      <w:r>
        <w:t xml:space="preserve"> </w:t>
      </w:r>
      <w:r>
        <w:rPr>
          <w:iCs/>
          <w:i/>
        </w:rPr>
        <w:t xml:space="preserve">Uzbekistan State University of Finance</w:t>
      </w:r>
      <w:r>
        <w:t xml:space="preserve"> </w:t>
      </w:r>
      <w:r>
        <w:t xml:space="preserve">and the</w:t>
      </w:r>
      <w:r>
        <w:t xml:space="preserve"> </w:t>
      </w:r>
      <w:r>
        <w:rPr>
          <w:iCs/>
          <w:i/>
        </w:rPr>
        <w:t xml:space="preserve">Tashkent Institute of Accountancy</w:t>
      </w:r>
      <w:r>
        <w:t xml:space="preserve">, which offer programs aligned with global standards. However, literature points to a gap between academic curricula and industry needs.</w:t>
      </w:r>
      <w:r>
        <w:t xml:space="preserve"> </w:t>
      </w:r>
      <w:r>
        <w:rPr>
          <w:iCs/>
          <w:i/>
        </w:rPr>
        <w:t xml:space="preserve">Rahmonova (2023)</w:t>
      </w:r>
      <w:r>
        <w:t xml:space="preserve"> </w:t>
      </w:r>
      <w:r>
        <w:t xml:space="preserve">argues that while these institutions emphasize theoretical knowledge, they lack practical training in areas like forensic accounting and blockchain technologies.</w:t>
      </w:r>
    </w:p>
    <w:p>
      <w:pPr>
        <w:pStyle w:val="BodyText"/>
      </w:pPr>
      <w:r>
        <w:t xml:space="preserve">Furthermore, the rise of online learning platforms has enabled Tashkent-based accountants to upskill. Platforms such as Coursera and Udemy have gained popularity for their courses on digital tools like QuickBooks and Xero. This trend is evident in a 2022 survey by the</w:t>
      </w:r>
      <w:r>
        <w:t xml:space="preserve"> </w:t>
      </w:r>
      <w:r>
        <w:rPr>
          <w:iCs/>
          <w:i/>
        </w:rPr>
        <w:t xml:space="preserve">Tashkent Accounting Association</w:t>
      </w:r>
      <w:r>
        <w:t xml:space="preserve">, which found that 60% of respondents had enrolled in online certification programs.</w:t>
      </w:r>
    </w:p>
    <w:bookmarkEnd w:id="23"/>
    <w:bookmarkStart w:id="24" w:name="future-trends-and-recommendations"/>
    <w:p>
      <w:pPr>
        <w:pStyle w:val="Heading2"/>
      </w:pPr>
      <w:r>
        <w:t xml:space="preserve">Future Trends and Recommendations</w:t>
      </w:r>
    </w:p>
    <w:p>
      <w:pPr>
        <w:pStyle w:val="FirstParagraph"/>
      </w:pPr>
      <w:r>
        <w:t xml:space="preserve">Looking ahead, the role of accountants in Tashkent is expected to evolve further with advancements in technology and automation. According to a 2023 article by</w:t>
      </w:r>
      <w:r>
        <w:t xml:space="preserve"> </w:t>
      </w:r>
      <w:r>
        <w:rPr>
          <w:iCs/>
          <w:i/>
        </w:rPr>
        <w:t xml:space="preserve">The Financial Times Uzbekistan Edition</w:t>
      </w:r>
      <w:r>
        <w:t xml:space="preserve">, artificial intelligence (AI) tools are increasingly used for financial forecasting and audit processes. However, literature warns that these innovations could displace traditional roles unless accountants adapt through continuous learning.</w:t>
      </w:r>
    </w:p>
    <w:p>
      <w:pPr>
        <w:pStyle w:val="BodyText"/>
      </w:pPr>
      <w:r>
        <w:t xml:space="preserve">To address these challenges, scholars recommend strengthening collaboration between academic institutions and industry stakeholders. For instance,</w:t>
      </w:r>
      <w:r>
        <w:t xml:space="preserve"> </w:t>
      </w:r>
      <w:r>
        <w:rPr>
          <w:iCs/>
          <w:i/>
        </w:rPr>
        <w:t xml:space="preserve">Abdullaev (2023)</w:t>
      </w:r>
      <w:r>
        <w:t xml:space="preserve"> </w:t>
      </w:r>
      <w:r>
        <w:t xml:space="preserve">suggests establishing industry-academia partnerships to design curricula that reflect current market demands. Additionally, policymakers are urged to invest in digital infrastructure to reduce the reliance on manual systems.</w:t>
      </w:r>
    </w:p>
    <w:bookmarkEnd w:id="24"/>
    <w:bookmarkStart w:id="25" w:name="conclusion"/>
    <w:p>
      <w:pPr>
        <w:pStyle w:val="Heading2"/>
      </w:pPr>
      <w:r>
        <w:t xml:space="preserve">Conclusion</w:t>
      </w:r>
    </w:p>
    <w:p>
      <w:pPr>
        <w:pStyle w:val="FirstParagraph"/>
      </w:pPr>
      <w:r>
        <w:t xml:space="preserve">In conclusion, the literature on accountants in</w:t>
      </w:r>
      <w:r>
        <w:t xml:space="preserve"> </w:t>
      </w:r>
      <w:r>
        <w:rPr>
          <w:bCs/>
          <w:b/>
        </w:rPr>
        <w:t xml:space="preserve">Uzbekistan Tashkent</w:t>
      </w:r>
      <w:r>
        <w:t xml:space="preserve"> </w:t>
      </w:r>
      <w:r>
        <w:t xml:space="preserve">highlights a profession at the intersection of tradition and modernity. While economic reforms and technological advancements have enhanced opportunities for accountants, challenges such as regulatory complexity, outdated tools, and educational gaps persist. Future research should focus on longitudinal studies to track how these dynamics evolve with globalization and digital transformation. For stakeholders in Tashkent—including educators, policymakers, and professionals—the insights from this review underscore the need for a holistic approach to nurture a resilient accounting sector.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Accountant in Uzbekistan Tashkent</dc:title>
  <dc:creator/>
  <dc:language>en</dc:language>
  <cp:keywords/>
  <dcterms:created xsi:type="dcterms:W3CDTF">2026-07-24T05:23:05Z</dcterms:created>
  <dcterms:modified xsi:type="dcterms:W3CDTF">2026-07-24T05:23:05Z</dcterms:modified>
</cp:coreProperties>
</file>

<file path=docProps/custom.xml><?xml version="1.0" encoding="utf-8"?>
<Properties xmlns="http://schemas.openxmlformats.org/officeDocument/2006/custom-properties" xmlns:vt="http://schemas.openxmlformats.org/officeDocument/2006/docPropsVTypes"/>
</file>