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Belgium</w:t>
      </w:r>
      <w:r>
        <w:t xml:space="preserve"> </w:t>
      </w:r>
      <w:r>
        <w:t xml:space="preserve">Brussels</w:t>
      </w:r>
    </w:p>
    <w:bookmarkStart w:id="26" w:name="Xce85ec00c4c7937a0a7bcef900685bd2c247da5"/>
    <w:p>
      <w:pPr>
        <w:pStyle w:val="Heading1"/>
      </w:pPr>
      <w:r>
        <w:t xml:space="preserve">Literature Review: The Role of the Actor in Belgium Brussels</w:t>
      </w:r>
    </w:p>
    <w:p>
      <w:pPr>
        <w:pStyle w:val="FirstParagraph"/>
      </w:pPr>
      <w:r>
        <w:t xml:space="preserve">The concept of an "Actor" is multifaceted, encompassing both cultural and social dimensions. In the context of</w:t>
      </w:r>
      <w:r>
        <w:t xml:space="preserve"> </w:t>
      </w:r>
      <w:r>
        <w:rPr>
          <w:bCs/>
          <w:b/>
        </w:rPr>
        <w:t xml:space="preserve">Belgium Brussels</w:t>
      </w:r>
      <w:r>
        <w:t xml:space="preserve">, a city renowned for its political, linguistic, and cultural diversity, the role of an actor extends beyond traditional performance arts to include individuals and organizations that influence public discourse, policy-making, and community engagement. This literature review explores existing scholarly work on actors in Brussels, emphasizing their significance in shaping the city’s unique sociocultural landscape.</w:t>
      </w:r>
    </w:p>
    <w:bookmarkStart w:id="20" w:name="X180910ead3ba413eff8929a1ab93529726191f2"/>
    <w:p>
      <w:pPr>
        <w:pStyle w:val="Heading2"/>
      </w:pPr>
      <w:r>
        <w:t xml:space="preserve">Defining the Actor: A Multidimensional Framework</w:t>
      </w:r>
    </w:p>
    <w:p>
      <w:pPr>
        <w:pStyle w:val="FirstParagraph"/>
      </w:pPr>
      <w:r>
        <w:t xml:space="preserve">In academic contexts, an "Actor" can refer to individuals or entities that actively participate in social, political, or cultural processes. In Brussels—a multilingual capital where French and Dutch are official languages and English is widely spoken—the term often overlaps with cultural practitioners (e.g., theater actors, artists) as well as policymakers and civil society organizations. For instance, studies by Smith (2015) highlight how "actors" in the performing arts contribute to Brussels’ identity as a hub for multicultural expression, while Jansen &amp; Vermeulen (2018) examine how local governance actors navigate the complexities of EU policy implementation.</w:t>
      </w:r>
    </w:p>
    <w:p>
      <w:pPr>
        <w:pStyle w:val="BodyText"/>
      </w:pPr>
      <w:r>
        <w:t xml:space="preserve">The city’s status as a political and administrative center for the European Union further complicates the actor framework. Brussels hosts over 1,500 international organizations, including the European Commission and Council of Europe, making it a nexus for global actors. As noted by Dupont (2020), "The interplay between local and transnational actors in Brussels creates a dynamic environment where cultural identity is both challenged and reinforced." This perspective underscores the need to analyze "actor" roles through intersecting lenses of policy, culture, and community engagement.</w:t>
      </w:r>
    </w:p>
    <w:bookmarkEnd w:id="20"/>
    <w:bookmarkStart w:id="21" w:name="Xdb9961781983176323d4c3af5c72729410fb1d8"/>
    <w:p>
      <w:pPr>
        <w:pStyle w:val="Heading2"/>
      </w:pPr>
      <w:r>
        <w:t xml:space="preserve">Cultural Actors in Brussels: Performing Arts as Identity Formation</w:t>
      </w:r>
    </w:p>
    <w:p>
      <w:pPr>
        <w:pStyle w:val="FirstParagraph"/>
      </w:pPr>
      <w:r>
        <w:t xml:space="preserve">Brussels’ performing arts scene is a vibrant testament to its multicultural ethos. Theaters such as the Théâtre de la Ville and the Toneelgroep Antwerpen have long been central to fostering dialogue about identity, language, and inclusion. Research by Lemaitre (2017) argues that actors in Brussels often serve as "cultural mediators," bridging gaps between linguistic communities (French- and Dutch-speaking populations) through multilingual performances. This aligns with the broader goal of social cohesion in a city where over 180 languages are spoken, as highlighted by the Brussels-Capital Region Government (2019).</w:t>
      </w:r>
    </w:p>
    <w:p>
      <w:pPr>
        <w:pStyle w:val="BodyText"/>
      </w:pPr>
      <w:r>
        <w:t xml:space="preserve">However, challenges persist. A study by Van der Meer (2021) found that funding disparities and institutional biases limit opportunities for emerging actors from marginalized communities. For example, while established theaters receive significant public support, smaller ensembles with non-traditional narratives struggle to secure resources. This disparity raises critical questions about equity in cultural representation and the role of local governments in amplifying diverse actor voices.</w:t>
      </w:r>
    </w:p>
    <w:bookmarkEnd w:id="21"/>
    <w:bookmarkStart w:id="22" w:name="X7dab9217bc78632c713d3f3d7527b6cdcd404c4"/>
    <w:p>
      <w:pPr>
        <w:pStyle w:val="Heading2"/>
      </w:pPr>
      <w:r>
        <w:t xml:space="preserve">Social Actors: Policy-Making and Community Engagement</w:t>
      </w:r>
    </w:p>
    <w:p>
      <w:pPr>
        <w:pStyle w:val="FirstParagraph"/>
      </w:pPr>
      <w:r>
        <w:t xml:space="preserve">Actors in Brussels are not confined to the arts; they also encompass organizations and individuals driving social change. Nonprofits, grassroots movements, and advocacy groups act as "social actors" addressing issues like housing inequality, environmental sustainability, and refugee integration. For instance, Rossi (2016) documents how actor-network theory (ANT) applies to Brussels’ urban planning initiatives, where local residents collaborate with architects and policymakers to shape inclusive public spaces.</w:t>
      </w:r>
    </w:p>
    <w:p>
      <w:pPr>
        <w:pStyle w:val="BodyText"/>
      </w:pPr>
      <w:r>
        <w:t xml:space="preserve">The city’s migrant population—over 35% of its residents—are increasingly recognized as key actors in reshaping social norms. As Abdelmalek et al. (2020) observe, "Migrant communities in Brussels are not passive recipients of policy but active participants in co-creating solutions to systemic challenges." This perspective challenges traditional notions of actorship, emphasizing the need for participatory frameworks that empower diverse populations.</w:t>
      </w:r>
    </w:p>
    <w:bookmarkEnd w:id="22"/>
    <w:bookmarkStart w:id="23" w:name="X0828b6c6a5a12fe53cdeb06a7d58083aeaaecad"/>
    <w:p>
      <w:pPr>
        <w:pStyle w:val="Heading2"/>
      </w:pPr>
      <w:r>
        <w:t xml:space="preserve">Actors and Language: Navigating Multilingualism</w:t>
      </w:r>
    </w:p>
    <w:p>
      <w:pPr>
        <w:pStyle w:val="FirstParagraph"/>
      </w:pPr>
      <w:r>
        <w:t xml:space="preserve">Brussels’ linguistic duality (French/Flemish) and multilingual reality present unique challenges for actors. A study by Garcia &amp; Van Gasse (2019) reveals that performing artists often face pressure to code-switch or adopt dominant languages to reach broader audiences, risking the erosion of minority linguistic identities. Conversely, some actors deliberately use multilingualism as a tool for cultural resistance and innovation. For example, the</w:t>
      </w:r>
      <w:r>
        <w:t xml:space="preserve"> </w:t>
      </w:r>
      <w:r>
        <w:rPr>
          <w:iCs/>
          <w:i/>
        </w:rPr>
        <w:t xml:space="preserve">Schpijt Theater</w:t>
      </w:r>
      <w:r>
        <w:t xml:space="preserve"> </w:t>
      </w:r>
      <w:r>
        <w:t xml:space="preserve">in Brussels gained international acclaim for its performances in Walloon dialects and migrant languages, as noted by Vermeulen (2021).</w:t>
      </w:r>
    </w:p>
    <w:p>
      <w:pPr>
        <w:pStyle w:val="BodyText"/>
      </w:pPr>
      <w:r>
        <w:t xml:space="preserve">This tension between assimilation and preservation mirrors broader debates about identity in Brussels. As Kim (2018) argues, "The role of actors in multilingual contexts is to navigate power dynamics while fostering inclusivity—a task that requires both artistic creativity and political awareness."</w:t>
      </w:r>
    </w:p>
    <w:bookmarkEnd w:id="23"/>
    <w:bookmarkStart w:id="24" w:name="critiques-and-future-research-directions"/>
    <w:p>
      <w:pPr>
        <w:pStyle w:val="Heading2"/>
      </w:pPr>
      <w:r>
        <w:t xml:space="preserve">Critiques and Future Research Directions</w:t>
      </w:r>
    </w:p>
    <w:p>
      <w:pPr>
        <w:pStyle w:val="FirstParagraph"/>
      </w:pPr>
      <w:r>
        <w:t xml:space="preserve">While existing literature provides valuable insights, several gaps remain. First, most studies focus on cultural or social actors in isolation, neglecting their interconnected roles. For example, how do policy actors influence the funding available to performing arts institutions? Second, there is a need for longitudinal research examining how actor roles evolve in response to shifting demographics and EU policies.</w:t>
      </w:r>
    </w:p>
    <w:p>
      <w:pPr>
        <w:pStyle w:val="BodyText"/>
      </w:pPr>
      <w:r>
        <w:t xml:space="preserve">Additionally, the literature often overlooks the intersectionality of identity—how factors like gender, class, and ethnicity shape an actor’s experiences in Brussels. As López (2022) calls for more inclusive methodologies: "Future research must adopt intersectional frameworks to fully understand the complexities of actorship in a city as diverse as Brussels."</w:t>
      </w:r>
    </w:p>
    <w:bookmarkEnd w:id="24"/>
    <w:bookmarkStart w:id="25" w:name="conclusion"/>
    <w:p>
      <w:pPr>
        <w:pStyle w:val="Heading2"/>
      </w:pPr>
      <w:r>
        <w:t xml:space="preserve">Conclusion</w:t>
      </w:r>
    </w:p>
    <w:p>
      <w:pPr>
        <w:pStyle w:val="FirstParagraph"/>
      </w:pPr>
      <w:r>
        <w:t xml:space="preserve">In conclusion, the literature on "Actor" in</w:t>
      </w:r>
      <w:r>
        <w:t xml:space="preserve"> </w:t>
      </w:r>
      <w:r>
        <w:rPr>
          <w:bCs/>
          <w:b/>
        </w:rPr>
        <w:t xml:space="preserve">Belgium Brussels</w:t>
      </w:r>
      <w:r>
        <w:t xml:space="preserve"> </w:t>
      </w:r>
      <w:r>
        <w:t xml:space="preserve">underscores their pivotal role in cultural, social, and political domains. From performers shaping identity through multilingual theater to community leaders driving policy reform, actors are central to the city’s evolving narrative. However, systemic challenges such as funding inequities and linguistic tensions persist. Future research should prioritize interdisciplinary approaches that integrate arts, policy analysis, and intersectionality to provide a holistic understanding of actorship in this dynamic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Belgium Brussels</dc:title>
  <dc:creator/>
  <dc:language>en</dc:language>
  <cp:keywords/>
  <dcterms:created xsi:type="dcterms:W3CDTF">2026-07-21T03:21:56Z</dcterms:created>
  <dcterms:modified xsi:type="dcterms:W3CDTF">2026-07-21T03:21:56Z</dcterms:modified>
</cp:coreProperties>
</file>

<file path=docProps/custom.xml><?xml version="1.0" encoding="utf-8"?>
<Properties xmlns="http://schemas.openxmlformats.org/officeDocument/2006/custom-properties" xmlns:vt="http://schemas.openxmlformats.org/officeDocument/2006/docPropsVTypes"/>
</file>