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Actor</w:t>
      </w:r>
      <w:r>
        <w:t xml:space="preserve"> </w:t>
      </w:r>
      <w:r>
        <w:t xml:space="preserve">in</w:t>
      </w:r>
      <w:r>
        <w:t xml:space="preserve"> </w:t>
      </w:r>
      <w:r>
        <w:t xml:space="preserve">Brazil</w:t>
      </w:r>
      <w:r>
        <w:t xml:space="preserve"> </w:t>
      </w:r>
      <w:r>
        <w:t xml:space="preserve">Brasília</w:t>
      </w:r>
    </w:p>
    <w:bookmarkStart w:id="27" w:name="X89b271615881cb6c6a294cf4f928a011847ecfc"/>
    <w:p>
      <w:pPr>
        <w:pStyle w:val="Heading1"/>
      </w:pPr>
      <w:r>
        <w:t xml:space="preserve">Literature Review: The Role of the Actor in Brazil's Capital, Brasília</w:t>
      </w:r>
    </w:p>
    <w:p>
      <w:pPr>
        <w:pStyle w:val="FirstParagraph"/>
      </w:pPr>
      <w:r>
        <w:t xml:space="preserve">This literature review examines the significance of the actor within the cultural and societal framework of Brasília, Brazil. As a planned capital city established in 1960, Brasília embodies modernist architecture and political symbolism. However, its role as a hub for artistic innovation has also fostered unique dynamics for performers and actors in both traditional and contemporary contexts. This review synthesizes scholarly works on the actor’s identity, challenges, and contributions to Brasília’s cultural landscape.</w:t>
      </w:r>
    </w:p>
    <w:bookmarkStart w:id="20" w:name="X257faadf2f07596237720dfa83ff59b9dd0d0bc"/>
    <w:p>
      <w:pPr>
        <w:pStyle w:val="Heading2"/>
      </w:pPr>
      <w:r>
        <w:t xml:space="preserve">1. Historical Context of Performing Arts in Brasília</w:t>
      </w:r>
    </w:p>
    <w:p>
      <w:pPr>
        <w:pStyle w:val="FirstParagraph"/>
      </w:pPr>
      <w:r>
        <w:t xml:space="preserve">Brasília’s emergence as Brazil’s capital marked a shift from coastal urban centers like Rio de Janeiro and São Paulo to an inland metropolis. This relocation created a new cultural ecosystem, where the actor became both a product and a catalyst of the city’s evolving identity. Early literature on Brasília (e.g., Lúcio Costa and Oscar Niemeyer’s architectural philosophies) often overlooked the performative dimensions of public life, but subsequent studies have highlighted how actors have shaped civic engagement through theater, street performances, and political satire.</w:t>
      </w:r>
    </w:p>
    <w:p>
      <w:pPr>
        <w:pStyle w:val="BodyText"/>
      </w:pPr>
      <w:r>
        <w:t xml:space="preserve">According to Silva (2015), Brasília’s early years saw a proliferation of community-driven theater initiatives. These projects positioned the actor as a mediator between the state and citizens, using performance to address issues like urban inequality and bureaucratic alienation. This historical role continues today, with actors in Brasília often straddling multiple roles—performer, activist, and cultural ambassador.</w:t>
      </w:r>
    </w:p>
    <w:bookmarkEnd w:id="20"/>
    <w:bookmarkStart w:id="21" w:name="the-actor-as-a-cultural-agent"/>
    <w:p>
      <w:pPr>
        <w:pStyle w:val="Heading2"/>
      </w:pPr>
      <w:r>
        <w:t xml:space="preserve">2. The Actor as a Cultural Agent</w:t>
      </w:r>
    </w:p>
    <w:p>
      <w:pPr>
        <w:pStyle w:val="FirstParagraph"/>
      </w:pPr>
      <w:r>
        <w:t xml:space="preserve">The actor’s role in Brasília extends beyond entertainment to include social commentary and community building. Research by Mendes (2018) explores how Brazilian playwrights have adapted classical narratives to reflect Brasília’s unique political environment. For instance, productions of *O Rei Leão* or *Carmen Miranda* have been reinterpreted to critique the city’s rapid urbanization and exclusionary policies.</w:t>
      </w:r>
    </w:p>
    <w:p>
      <w:pPr>
        <w:pStyle w:val="BodyText"/>
      </w:pPr>
      <w:r>
        <w:t xml:space="preserve">Moreover, Brasília’s architectural design—characterized by vast open spaces and monumental structures—has influenced theatrical practices. Scholars like Souza (2020) argue that actors in Brasília must navigate a "theatrical landscape" where the stage is often the city itself. This includes using government buildings, plazas, and even transportation hubs as performance venues, blurring the lines between private and public spaces.</w:t>
      </w:r>
    </w:p>
    <w:bookmarkEnd w:id="21"/>
    <w:bookmarkStart w:id="22" w:name="challenges-facing-actors-in-brasília"/>
    <w:p>
      <w:pPr>
        <w:pStyle w:val="Heading2"/>
      </w:pPr>
      <w:r>
        <w:t xml:space="preserve">3. Challenges Facing Actors in Brasília</w:t>
      </w:r>
    </w:p>
    <w:p>
      <w:pPr>
        <w:pStyle w:val="FirstParagraph"/>
      </w:pPr>
      <w:r>
        <w:t xml:space="preserve">Despite its cultural potential, Brasília presents unique challenges for actors. The city’s transient population—comprised of government employees, migrants, and students—has created a fragmented audience base. Additionally, the dominance of corporate patronage over artistic freedom has led to debates about the commercialization of performance.</w:t>
      </w:r>
    </w:p>
    <w:p>
      <w:pPr>
        <w:pStyle w:val="BodyText"/>
      </w:pPr>
      <w:r>
        <w:t xml:space="preserve">According to Fernandes (2017), funding for arts in Brasília is heavily dependent on federal programs, which can be unstable due to political shifts. This instability forces actors and theater groups to rely on alternative revenue streams, such as crowdfunding or private sponsorships. The result is a dynamic but precarious ecosystem where creativity often competes with economic survival.</w:t>
      </w:r>
    </w:p>
    <w:p>
      <w:pPr>
        <w:pStyle w:val="BodyText"/>
      </w:pPr>
      <w:r>
        <w:t xml:space="preserve">Another challenge is the lack of institutional infrastructure for actor training. Unlike São Paulo, which hosts prestigious schools like the Universidade de São Paulo’s theater department, Brasília lacks comparable academies. This gap has led to a reliance on informal mentorship networks and regional workshops, as noted by Albuquerque (2019).</w:t>
      </w:r>
    </w:p>
    <w:bookmarkEnd w:id="22"/>
    <w:bookmarkStart w:id="23" w:name="Xfb8d0c98b206d56ec5c7b2c19e1c9de9eb3f7df"/>
    <w:p>
      <w:pPr>
        <w:pStyle w:val="Heading2"/>
      </w:pPr>
      <w:r>
        <w:t xml:space="preserve">4. Case Studies: Notable Actors and Productions</w:t>
      </w:r>
    </w:p>
    <w:p>
      <w:pPr>
        <w:pStyle w:val="FirstParagraph"/>
      </w:pPr>
      <w:r>
        <w:t xml:space="preserve">Several actors have emerged as cultural icons in Brasília, embodying the city’s duality of political ambition and artistic resilience. One such figure is Ana Luiza Ferreira, whose 2016 production *Cidades de Papel* (Cities of Paper) critiqued the bureaucratic machinery that defines Brasília’s governance. Her work exemplifies how actors can use performance to challenge institutional narratives.</w:t>
      </w:r>
    </w:p>
    <w:p>
      <w:pPr>
        <w:pStyle w:val="BodyText"/>
      </w:pPr>
      <w:r>
        <w:t xml:space="preserve">Similarly, the *Teatro do Povo* (People’s Theater) initiative has become a cornerstone for grassroots performers. Founded in 2010, this collective has produced over 50 plays that address issues like gender violence and environmental degradation. Their success underscores the actor’s role as a community leader and educator.</w:t>
      </w:r>
    </w:p>
    <w:bookmarkEnd w:id="23"/>
    <w:bookmarkStart w:id="24" w:name="X4d50098d5a95def139271a158dd2d8ad3fd4967"/>
    <w:p>
      <w:pPr>
        <w:pStyle w:val="Heading2"/>
      </w:pPr>
      <w:r>
        <w:t xml:space="preserve">5. The Globalization of Brazilian Theater in Brasília</w:t>
      </w:r>
    </w:p>
    <w:p>
      <w:pPr>
        <w:pStyle w:val="FirstParagraph"/>
      </w:pPr>
      <w:r>
        <w:t xml:space="preserve">Global influences have increasingly shaped Brasília’s theater scene, with actors incorporating international styles into local narratives. For example, the integration of Afro-Brazilian rhythms into contemporary plays has been a focus for scholars like Costa (2021). This fusion reflects Brasília’s multicultural identity and the actor’s role in fostering cross-cultural dialogue.</w:t>
      </w:r>
    </w:p>
    <w:p>
      <w:pPr>
        <w:pStyle w:val="BodyText"/>
      </w:pPr>
      <w:r>
        <w:t xml:space="preserve">However, globalization also poses risks of cultural homogenization. As noted by Carvalho (2020), some critics argue that the influx of international productions threatens to overshadow traditional Brazilian storytelling. Actors in Brasília must therefore navigate a delicate balance between innovation and preserving their cultural heritage.</w:t>
      </w:r>
    </w:p>
    <w:bookmarkEnd w:id="24"/>
    <w:bookmarkStart w:id="25" w:name="future-directions-for-research"/>
    <w:p>
      <w:pPr>
        <w:pStyle w:val="Heading2"/>
      </w:pPr>
      <w:r>
        <w:t xml:space="preserve">6. Future Directions for Research</w:t>
      </w:r>
    </w:p>
    <w:p>
      <w:pPr>
        <w:pStyle w:val="FirstParagraph"/>
      </w:pPr>
      <w:r>
        <w:t xml:space="preserve">This review highlights gaps in existing literature, particularly the need for longitudinal studies on how actors adapt to Brasília’s evolving social fabric. Additionally, further exploration of digital platforms—such as virtual performances during the pandemic—could reveal new avenues for actor engagement and audience reach.</w:t>
      </w:r>
    </w:p>
    <w:p>
      <w:pPr>
        <w:pStyle w:val="BodyText"/>
      </w:pPr>
      <w:r>
        <w:t xml:space="preserve">Future research should also address the intersection of gender and race in Brasília’s acting community. While some studies touch on these themes, a comprehensive analysis is needed to understand systemic barriers faced by marginalized groups in the field.</w:t>
      </w:r>
    </w:p>
    <w:bookmarkEnd w:id="25"/>
    <w:bookmarkStart w:id="26" w:name="conclusion"/>
    <w:p>
      <w:pPr>
        <w:pStyle w:val="Heading2"/>
      </w:pPr>
      <w:r>
        <w:t xml:space="preserve">Conclusion</w:t>
      </w:r>
    </w:p>
    <w:p>
      <w:pPr>
        <w:pStyle w:val="FirstParagraph"/>
      </w:pPr>
      <w:r>
        <w:t xml:space="preserve">The actor occupies a vital role in Brazil’s capital, Brasília, as both an artist and a social actor. From challenging political narratives to fostering community cohesion, performers in this city have navigated complex cultural landscapes shaped by modernist ideals and contemporary struggles. This literature review underscores the importance of continued scholarly attention to the actor’s evolving identity in Brasília, ensuring that their contributions remain integral to the nation’s cultural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Actor in Brazil Brasília</dc:title>
  <dc:creator/>
  <dc:language>en</dc:language>
  <cp:keywords/>
  <dcterms:created xsi:type="dcterms:W3CDTF">2026-07-23T19:46:34Z</dcterms:created>
  <dcterms:modified xsi:type="dcterms:W3CDTF">2026-07-23T19:46:34Z</dcterms:modified>
</cp:coreProperties>
</file>

<file path=docProps/custom.xml><?xml version="1.0" encoding="utf-8"?>
<Properties xmlns="http://schemas.openxmlformats.org/officeDocument/2006/custom-properties" xmlns:vt="http://schemas.openxmlformats.org/officeDocument/2006/docPropsVTypes"/>
</file>