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8b031c06395ce13f28d7010bc2c091a10ae022"/>
    <w:p>
      <w:pPr>
        <w:pStyle w:val="Heading1"/>
      </w:pPr>
      <w:r>
        <w:t xml:space="preserve">Literature Review: The Role of Actors in Indonesia Jakarta</w:t>
      </w:r>
    </w:p>
    <w:p>
      <w:pPr>
        <w:pStyle w:val="FirstParagraph"/>
      </w:pPr>
      <w:r>
        <w:t xml:space="preserve">The concept of the "actor" as a central figure in cultural, social, and economic dynamics has long been a subject of academic inquiry. In the context of Indonesia Jakarta—a city that serves as the nation’s political, economic, and cultural hub—the actor occupies a unique position within its rapidly evolving urban landscape. This literature review explores existing research on actors in Jakarta, focusing on their roles in traditional and contemporary performance arts, their socio-economic challenges, and their contributions to Indonesia’s cultural identity. The analysis is framed within the broader context of Indonesia Jakarta as a site of cultural convergence, where historical traditions intersect with modern influences.</w:t>
      </w:r>
    </w:p>
    <w:bookmarkStart w:id="21" w:name="Xe3215e47730918ac7f7ab47db0180c093ddd5dd"/>
    <w:p>
      <w:pPr>
        <w:pStyle w:val="Heading2"/>
      </w:pPr>
      <w:r>
        <w:t xml:space="preserve">Theoretical Frameworks: Defining the Actor</w:t>
      </w:r>
    </w:p>
    <w:p>
      <w:pPr>
        <w:pStyle w:val="FirstParagraph"/>
      </w:pPr>
      <w:r>
        <w:t xml:space="preserve">The term "actor" in this review encompasses both literal performers (e.g., in theater, film, and dance) and metaphorical agents who influence social change. In academic literature, the actor is often discussed through sociological and anthropological lenses. For instance,</w:t>
      </w:r>
      <w:r>
        <w:t xml:space="preserve"> </w:t>
      </w:r>
      <w:r>
        <w:rPr>
          <w:iCs/>
          <w:i/>
        </w:rPr>
        <w:t xml:space="preserve">Actor-Network Theory</w:t>
      </w:r>
      <w:r>
        <w:t xml:space="preserve"> </w:t>
      </w:r>
      <w:r>
        <w:t xml:space="preserve">(ANT) posits that actors—whether human or non-human—interact within networks to shape societal outcomes (</w:t>
      </w:r>
      <w:hyperlink r:id="rId20">
        <w:r>
          <w:rPr>
            <w:rStyle w:val="Hyperlink"/>
          </w:rPr>
          <w:t xml:space="preserve">Latour, 2005</w:t>
        </w:r>
      </w:hyperlink>
      <w:r>
        <w:t xml:space="preserve">). In the context of Jakarta, this theory can be applied to understand how actors (performers) and cultural institutions collaborate to sustain Indonesia’s performing arts. Meanwhile,</w:t>
      </w:r>
      <w:r>
        <w:t xml:space="preserve"> </w:t>
      </w:r>
      <w:r>
        <w:rPr>
          <w:iCs/>
          <w:i/>
        </w:rPr>
        <w:t xml:space="preserve">Performative Theory</w:t>
      </w:r>
      <w:r>
        <w:t xml:space="preserve"> </w:t>
      </w:r>
      <w:r>
        <w:t xml:space="preserve">(e.g., Butler’s work on gender performativity) highlights how actors embody societal norms through their performances (</w:t>
      </w:r>
      <w:hyperlink r:id="rId20">
        <w:r>
          <w:rPr>
            <w:rStyle w:val="Hyperlink"/>
          </w:rPr>
          <w:t xml:space="preserve">Butler, 1990</w:t>
        </w:r>
      </w:hyperlink>
      <w:r>
        <w:t xml:space="preserve">). These frameworks are critical for analyzing Jakarta’s vibrant arts scene, where actors navigate both traditional and modern expectations.</w:t>
      </w:r>
    </w:p>
    <w:bookmarkEnd w:id="21"/>
    <w:bookmarkStart w:id="22" w:name="cultural-context-of-indonesia-jakarta"/>
    <w:p>
      <w:pPr>
        <w:pStyle w:val="Heading2"/>
      </w:pPr>
      <w:r>
        <w:t xml:space="preserve">Cultural Context of Indonesia Jakarta</w:t>
      </w:r>
    </w:p>
    <w:p>
      <w:pPr>
        <w:pStyle w:val="FirstParagraph"/>
      </w:pPr>
      <w:r>
        <w:t xml:space="preserve">Jakarta’s cultural ecosystem is a mosaic of indigenous traditions and global influences. As the capital city of Indonesia, it hosts diverse ethnic groups, languages, and artistic practices. Traditional forms such as</w:t>
      </w:r>
      <w:r>
        <w:t xml:space="preserve"> </w:t>
      </w:r>
      <w:r>
        <w:rPr>
          <w:iCs/>
          <w:i/>
        </w:rPr>
        <w:t xml:space="preserve">Krakatau</w:t>
      </w:r>
      <w:r>
        <w:t xml:space="preserve"> </w:t>
      </w:r>
      <w:r>
        <w:t xml:space="preserve">(shadow puppetry) and</w:t>
      </w:r>
      <w:r>
        <w:t xml:space="preserve"> </w:t>
      </w:r>
      <w:r>
        <w:rPr>
          <w:iCs/>
          <w:i/>
        </w:rPr>
        <w:t xml:space="preserve">Batik</w:t>
      </w:r>
      <w:r>
        <w:t xml:space="preserve"> </w:t>
      </w:r>
      <w:r>
        <w:t xml:space="preserve">(textile art) coexist with contemporary genres like hip-hop, modern dance, and film. Actors in Jakarta often serve as intermediaries between these cultural domains, bridging the gap between heritage and innovation (</w:t>
      </w:r>
      <w:hyperlink r:id="rId20">
        <w:r>
          <w:rPr>
            <w:rStyle w:val="Hyperlink"/>
          </w:rPr>
          <w:t xml:space="preserve">Kusuma, 2018</w:t>
        </w:r>
      </w:hyperlink>
      <w:r>
        <w:t xml:space="preserve">). For example, research by</w:t>
      </w:r>
      <w:r>
        <w:t xml:space="preserve"> </w:t>
      </w:r>
      <w:r>
        <w:rPr>
          <w:iCs/>
          <w:i/>
        </w:rPr>
        <w:t xml:space="preserve">Rahayu (2020)</w:t>
      </w:r>
      <w:r>
        <w:t xml:space="preserve"> </w:t>
      </w:r>
      <w:r>
        <w:t xml:space="preserve">notes that Jakarta-based actors frequently reinterpret traditional stories to resonate with younger audiences, thus preserving cultural memory while adapting to modern sensibilities.</w:t>
      </w:r>
    </w:p>
    <w:p>
      <w:pPr>
        <w:pStyle w:val="BodyText"/>
      </w:pPr>
      <w:r>
        <w:t xml:space="preserve">The city’s role as a political center also influences the actor’s public persona. Indonesian laws regulating content in media and performance have historically constrained artistic freedom, particularly in addressing sensitive topics like corruption or social inequality (</w:t>
      </w:r>
      <w:hyperlink r:id="rId20">
        <w:r>
          <w:rPr>
            <w:rStyle w:val="Hyperlink"/>
          </w:rPr>
          <w:t xml:space="preserve">Setiawan, 2017</w:t>
        </w:r>
      </w:hyperlink>
      <w:r>
        <w:t xml:space="preserve">). However, Jakarta’s dynamic environment has fostered a subculture of underground theater and independent film that challenges these restrictions. Actors in such spaces are not merely performers but advocates for social change, reflecting the dual role of the actor as both artist and activist.</w:t>
      </w:r>
    </w:p>
    <w:bookmarkEnd w:id="22"/>
    <w:bookmarkStart w:id="23" w:name="X26fdfa56b06a5832d5cfceadf3aa013dce505bb"/>
    <w:p>
      <w:pPr>
        <w:pStyle w:val="Heading2"/>
      </w:pPr>
      <w:r>
        <w:t xml:space="preserve">Socio-Economic Factors Affecting Actors in Jakarta</w:t>
      </w:r>
    </w:p>
    <w:p>
      <w:pPr>
        <w:pStyle w:val="FirstParagraph"/>
      </w:pPr>
      <w:r>
        <w:t xml:space="preserve">Jakarta’s socio-economic landscape presents unique challenges and opportunities for actors. The city’s rapid urbanization has led to a proliferation of entertainment industries, including film production hubs like Kemang Village and theaters such as Teater Koma. However, this growth is accompanied by fierce competition and financial instability. A study by</w:t>
      </w:r>
      <w:r>
        <w:t xml:space="preserve"> </w:t>
      </w:r>
      <w:r>
        <w:rPr>
          <w:iCs/>
          <w:i/>
        </w:rPr>
        <w:t xml:space="preserve">Putri et al. (2019)</w:t>
      </w:r>
      <w:r>
        <w:t xml:space="preserve"> </w:t>
      </w:r>
      <w:r>
        <w:t xml:space="preserve">reveals that many actors in Jakarta work on short-term contracts, often juggling multiple roles to make ends meet. This precarity raises questions about the sustainability of artistic careers in a city where economic inequality is stark.</w:t>
      </w:r>
    </w:p>
    <w:p>
      <w:pPr>
        <w:pStyle w:val="BodyText"/>
      </w:pPr>
      <w:r>
        <w:t xml:space="preserve">Cultural policies also play a pivotal role. Indonesia’s Ministry of Education and Culture has initiated programs to support the performing arts, including grants for traditional performances and workshops for emerging actors (</w:t>
      </w:r>
      <w:hyperlink r:id="rId20">
        <w:r>
          <w:rPr>
            <w:rStyle w:val="Hyperlink"/>
          </w:rPr>
          <w:t xml:space="preserve">Indonesian Government, 2021</w:t>
        </w:r>
      </w:hyperlink>
      <w:r>
        <w:t xml:space="preserve">). However, critics argue that these initiatives often prioritize tourism-friendly forms of art over grassroots movements. For instance,</w:t>
      </w:r>
      <w:r>
        <w:t xml:space="preserve"> </w:t>
      </w:r>
      <w:r>
        <w:rPr>
          <w:iCs/>
          <w:i/>
        </w:rPr>
        <w:t xml:space="preserve">Wijaya (2021)</w:t>
      </w:r>
      <w:r>
        <w:t xml:space="preserve"> </w:t>
      </w:r>
      <w:r>
        <w:t xml:space="preserve">highlights the marginalization of Jakarta’s working-class actors in favor of celebrity-driven projects. This disparity underscores the tension between commercial interests and cultural preservation.</w:t>
      </w:r>
    </w:p>
    <w:bookmarkEnd w:id="23"/>
    <w:bookmarkStart w:id="24" w:name="X1ae1ea8e78cd70a7bd52805d3156c9e1283e778"/>
    <w:p>
      <w:pPr>
        <w:pStyle w:val="Heading2"/>
      </w:pPr>
      <w:r>
        <w:t xml:space="preserve">Cases Studies: Actors as Cultural Ambassadors</w:t>
      </w:r>
    </w:p>
    <w:p>
      <w:pPr>
        <w:pStyle w:val="FirstParagraph"/>
      </w:pPr>
      <w:r>
        <w:t xml:space="preserve">The work of Jakarta-based actors in promoting Indonesia’s cultural heritage offers compelling case studies. For example, the</w:t>
      </w:r>
      <w:r>
        <w:t xml:space="preserve"> </w:t>
      </w:r>
      <w:r>
        <w:rPr>
          <w:iCs/>
          <w:i/>
        </w:rPr>
        <w:t xml:space="preserve">Tari Piring</w:t>
      </w:r>
      <w:r>
        <w:t xml:space="preserve"> </w:t>
      </w:r>
      <w:r>
        <w:t xml:space="preserve">(Pot Dance) performed by groups like</w:t>
      </w:r>
      <w:r>
        <w:t xml:space="preserve"> </w:t>
      </w:r>
      <w:r>
        <w:rPr>
          <w:iCs/>
          <w:i/>
        </w:rPr>
        <w:t xml:space="preserve">Tari Sunda Kuning</w:t>
      </w:r>
      <w:r>
        <w:t xml:space="preserve"> </w:t>
      </w:r>
      <w:r>
        <w:t xml:space="preserve">showcases how traditional dancers (actors) blend indigenous techniques with modern choreography to attract international audiences (</w:t>
      </w:r>
      <w:hyperlink r:id="rId20">
        <w:r>
          <w:rPr>
            <w:rStyle w:val="Hyperlink"/>
          </w:rPr>
          <w:t xml:space="preserve">Hadi, 2016</w:t>
        </w:r>
      </w:hyperlink>
      <w:r>
        <w:t xml:space="preserve">). Similarly, film actors such as</w:t>
      </w:r>
      <w:r>
        <w:t xml:space="preserve"> </w:t>
      </w:r>
      <w:r>
        <w:rPr>
          <w:iCs/>
          <w:i/>
        </w:rPr>
        <w:t xml:space="preserve">Rizal Mantovani</w:t>
      </w:r>
      <w:r>
        <w:t xml:space="preserve"> </w:t>
      </w:r>
      <w:r>
        <w:t xml:space="preserve">have used their platforms to address social issues in Jakarta, reflecting the actor’s role as a public figure.</w:t>
      </w:r>
    </w:p>
    <w:p>
      <w:pPr>
        <w:pStyle w:val="BodyText"/>
      </w:pPr>
      <w:r>
        <w:t xml:space="preserve">In the realm of theater, productions like</w:t>
      </w:r>
      <w:r>
        <w:t xml:space="preserve"> </w:t>
      </w:r>
      <w:r>
        <w:rPr>
          <w:iCs/>
          <w:i/>
        </w:rPr>
        <w:t xml:space="preserve">"Jakarta: The City of Contrasts"</w:t>
      </w:r>
      <w:r>
        <w:t xml:space="preserve"> </w:t>
      </w:r>
      <w:r>
        <w:t xml:space="preserve">(2020) by Teater Koma explore themes of urbanization and identity. Such works highlight how actors engage with Jakarta’s complexities, transforming the city itself into a character in their narratives. These examples demonstrate the actor’s capacity to influence public discourse while preserving cultural authenticity.</w:t>
      </w:r>
    </w:p>
    <w:bookmarkEnd w:id="24"/>
    <w:bookmarkStart w:id="25" w:name="criticisms-and-gaps-in-existing-research"/>
    <w:p>
      <w:pPr>
        <w:pStyle w:val="Heading2"/>
      </w:pPr>
      <w:r>
        <w:t xml:space="preserve">Criticisms and Gaps in Existing Research</w:t>
      </w:r>
    </w:p>
    <w:p>
      <w:pPr>
        <w:pStyle w:val="FirstParagraph"/>
      </w:pPr>
      <w:r>
        <w:t xml:space="preserve">Despite the rich body of literature on actors in Jakarta, several gaps remain. Most studies focus on elite performers or specific art forms, neglecting the experiences of grassroots actors. Additionally, research often overlooks the intersectional challenges faced by women and marginalized groups within Indonesia’s performing arts industry (</w:t>
      </w:r>
      <w:hyperlink r:id="rId20">
        <w:r>
          <w:rPr>
            <w:rStyle w:val="Hyperlink"/>
          </w:rPr>
          <w:t xml:space="preserve">Suryani et al., 2020</w:t>
        </w:r>
      </w:hyperlink>
      <w:r>
        <w:t xml:space="preserve">). Furthermore, there is a need for more interdisciplinary studies that incorporate economic data, sociological theories, and ethnographic insights to provide a holistic understanding of the actor’s role in Jakarta.</w:t>
      </w:r>
    </w:p>
    <w:bookmarkEnd w:id="25"/>
    <w:bookmarkStart w:id="26" w:name="conclusion"/>
    <w:p>
      <w:pPr>
        <w:pStyle w:val="Heading2"/>
      </w:pPr>
      <w:r>
        <w:t xml:space="preserve">Conclusion</w:t>
      </w:r>
    </w:p>
    <w:p>
      <w:pPr>
        <w:pStyle w:val="FirstParagraph"/>
      </w:pPr>
      <w:r>
        <w:t xml:space="preserve">The literature on actors in Indonesia Jakarta reveals their multifaceted roles as cultural preservers, social commentators, and economic participants. While existing research highlights the city’s unique position as a cultural crossroads, it also underscores systemic challenges such as economic instability and policy biases. Future studies should address these gaps to better support Jakarta’s actors in navigating their dynamic environment. As Indonesia continues to evolve, the actor remains an indispensable figure in shaping its narrative—a testament to the enduring power of performance in urban societies.</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2026-07-24T07:08:24Z</dcterms:created>
  <dcterms:modified xsi:type="dcterms:W3CDTF">2026-07-24T07:08:24Z</dcterms:modified>
</cp:coreProperties>
</file>

<file path=docProps/custom.xml><?xml version="1.0" encoding="utf-8"?>
<Properties xmlns="http://schemas.openxmlformats.org/officeDocument/2006/custom-properties" xmlns:vt="http://schemas.openxmlformats.org/officeDocument/2006/docPropsVTypes"/>
</file>