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27a73b2b9fa3e0cc9299a0bf4aab5b6eeee45a7"/>
    <w:p>
      <w:pPr>
        <w:pStyle w:val="Heading1"/>
      </w:pPr>
      <w:r>
        <w:t xml:space="preserve">Literature Review: The Role of Actor in Pakistan Karachi</w:t>
      </w:r>
    </w:p>
    <w:p>
      <w:pPr>
        <w:pStyle w:val="FirstParagraph"/>
      </w:pPr>
      <w:r>
        <w:t xml:space="preserve">A comprehensive analysis of the term "Actor" within the socio-cultural and economic framework of Pakistan Karachi necessitates a multidisciplinary exploration. This literature review synthesizes existing scholarly discourse, historical contexts, and contemporary research to understand how actors function as cultural agents in Karachi, a city that serves as both a hub for artistic innovation and a microcosm of Pakistan's diverse identity.</w:t>
      </w:r>
    </w:p>
    <w:bookmarkStart w:id="20" w:name="Xfd2feb5a9e79a1a729072c3007288a9467bad4c"/>
    <w:p>
      <w:pPr>
        <w:pStyle w:val="Heading2"/>
      </w:pPr>
      <w:r>
        <w:t xml:space="preserve">Historical Context of Theatre and Performance Arts in Karachi</w:t>
      </w:r>
    </w:p>
    <w:p>
      <w:pPr>
        <w:pStyle w:val="FirstParagraph"/>
      </w:pPr>
      <w:r>
        <w:t xml:space="preserve">Karachi, as the largest city in Pakistan and its economic capital, has long been central to the nation's performing arts scene. Historical studies, such as those by Khan (2015) and Rehman (2018), highlight how Karachi's colonial-era theatres and post-independence cultural movements shaped early actor training practices. These scholars argue that the city’s multicultural population—comprising Punjabis, Sindhis, Muhajirs, and Balochis—has fostered a unique theatrical tradition where actors must navigate multilingual narratives and diverse audiences.</w:t>
      </w:r>
    </w:p>
    <w:bookmarkEnd w:id="20"/>
    <w:bookmarkStart w:id="21" w:name="Xeab0568e5f8f8a47a9d586a274027061fa0cc23"/>
    <w:p>
      <w:pPr>
        <w:pStyle w:val="Heading2"/>
      </w:pPr>
      <w:r>
        <w:t xml:space="preserve">The Evolution of the Actor's Role in Contemporary Karachi</w:t>
      </w:r>
    </w:p>
    <w:p>
      <w:pPr>
        <w:pStyle w:val="FirstParagraph"/>
      </w:pPr>
      <w:r>
        <w:t xml:space="preserve">Modern scholarship emphasizes the transformation of actors from mere performers to multifaceted cultural influencers. According to Ali (2020), contemporary actors in Karachi are increasingly engaged in social activism, using their platform to address issues like gender inequality and urban poverty. This shift aligns with global trends where actors transcend entertainment to become advocates for societal change.</w:t>
      </w:r>
    </w:p>
    <w:p>
      <w:pPr>
        <w:pStyle w:val="BodyText"/>
      </w:pPr>
      <w:r>
        <w:t xml:space="preserve">Moreover, the rise of digital media has redefined the actor's role. As noted by Raza (2021), television and film industries in Karachi have expanded opportunities for actors to reach wider audiences through streaming platforms, though challenges such as censorship and commercialization remain prevalent.</w:t>
      </w:r>
    </w:p>
    <w:bookmarkEnd w:id="21"/>
    <w:bookmarkStart w:id="22" w:name="X716d327b62586dfb6e496c0b56885347e354f5d"/>
    <w:p>
      <w:pPr>
        <w:pStyle w:val="Heading2"/>
      </w:pPr>
      <w:r>
        <w:t xml:space="preserve">Cultural Significance of Actors in Karachi</w:t>
      </w:r>
    </w:p>
    <w:p>
      <w:pPr>
        <w:pStyle w:val="FirstParagraph"/>
      </w:pPr>
      <w:r>
        <w:t xml:space="preserve">Actors in Karachi are not merely entertainers; they are custodians of cultural heritage. Studies by Ahmed (2017) and Fatima (2019) explore how actors contribute to preserving local folklore, traditional music, and historical narratives through performances. For instance, the revival of Lohri festivals in Karachi has seen actors playing pivotal roles in reenacting ancient stories, thereby reinforcing communal identity.</w:t>
      </w:r>
    </w:p>
    <w:p>
      <w:pPr>
        <w:pStyle w:val="BodyText"/>
      </w:pPr>
      <w:r>
        <w:t xml:space="preserve">Additionally, Karachi’s role as a melting pot of cultures means actors often perform in multiple languages (Urdu, Sindhi, English) and cater to both local and diasporic audiences. This linguistic versatility is a critical skill for actors operating in Karachi’s dynamic media landscape, as highlighted by Khan (2020).</w:t>
      </w:r>
    </w:p>
    <w:bookmarkEnd w:id="22"/>
    <w:bookmarkStart w:id="23" w:name="Xe180a72c283b51c11bcbf47823e714a568c36d6"/>
    <w:p>
      <w:pPr>
        <w:pStyle w:val="Heading2"/>
      </w:pPr>
      <w:r>
        <w:t xml:space="preserve">Economic Realities and Challenges Facing Actors in Karachi</w:t>
      </w:r>
    </w:p>
    <w:p>
      <w:pPr>
        <w:pStyle w:val="FirstParagraph"/>
      </w:pPr>
      <w:r>
        <w:t xml:space="preserve">Despite their cultural importance, actors in Karachi face significant economic hurdles. Research by Iqbal (2016) reveals that the lack of government funding for arts initiatives and underdeveloped infrastructure for independent theatre productions limit career opportunities. Many actors are forced to take on side jobs or work in low-budget films to sustain themselves.</w:t>
      </w:r>
    </w:p>
    <w:p>
      <w:pPr>
        <w:pStyle w:val="BodyText"/>
      </w:pPr>
      <w:r>
        <w:t xml:space="preserve">Furthermore, gender disparities persist. A study by Malik (2021) found that female actors in Karachi often encounter systemic barriers, including limited roles and workplace harassment. This issue is compounded by societal norms that prioritize male-dominated industries over creative fields.</w:t>
      </w:r>
    </w:p>
    <w:bookmarkEnd w:id="23"/>
    <w:bookmarkStart w:id="24" w:name="X08528d26ecb43edd09652efe641dc8fcbb1acfc"/>
    <w:p>
      <w:pPr>
        <w:pStyle w:val="Heading2"/>
      </w:pPr>
      <w:r>
        <w:t xml:space="preserve">Academic Perspectives on Actor Training and Education</w:t>
      </w:r>
    </w:p>
    <w:p>
      <w:pPr>
        <w:pStyle w:val="FirstParagraph"/>
      </w:pPr>
      <w:r>
        <w:t xml:space="preserve">The quality of actor training in Karachi has been a focal point for educators and researchers. According to Butt (2019), institutions like the National Academy of Performing Arts (NAPA) play a vital role in nurturing talent, though critics argue that the curriculum lacks modern techniques such as method acting or digital performance skills. This gap highlights the need for updated training programs that align with global industry standards.</w:t>
      </w:r>
    </w:p>
    <w:p>
      <w:pPr>
        <w:pStyle w:val="BodyText"/>
      </w:pPr>
      <w:r>
        <w:t xml:space="preserve">Moreover, informal training through community theatre groups and online tutorials has gained traction among aspiring actors. As observed by Hassan (2022), these alternative pathways provide accessible entry points for underprivileged youth but often lack formal recognition, limiting career advancement opportunities.</w:t>
      </w:r>
    </w:p>
    <w:bookmarkEnd w:id="24"/>
    <w:bookmarkStart w:id="25" w:name="case-studies-notable-actors-in-karachi"/>
    <w:p>
      <w:pPr>
        <w:pStyle w:val="Heading2"/>
      </w:pPr>
      <w:r>
        <w:t xml:space="preserve">Case Studies: Notable Actors in Karachi</w:t>
      </w:r>
    </w:p>
    <w:p>
      <w:pPr>
        <w:pStyle w:val="FirstParagraph"/>
      </w:pPr>
      <w:r>
        <w:t xml:space="preserve">Several actors from Karachi have become national icons, illustrating the city’s influence on Pakistani cinema and television. For example, Asim Azhar and Mahira Khan are celebrated for their contributions to both film and music industries, showcasing how actors in Karachi can achieve cross-disciplinary success. Their careers exemplify the interconnectedness of performance arts in contemporary Pakistan.</w:t>
      </w:r>
    </w:p>
    <w:p>
      <w:pPr>
        <w:pStyle w:val="BodyText"/>
      </w:pPr>
      <w:r>
        <w:t xml:space="preserve">Additionally, theatre veterans like Ayesha Khan have been instrumental in promoting experimental plays that address socio-political issues. Their work underscores the actor’s role as a catalyst for dialogue and reform within Karachi’s vibrant cultural ecosystem.</w:t>
      </w:r>
    </w:p>
    <w:bookmarkEnd w:id="25"/>
    <w:bookmarkStart w:id="26" w:name="conclusion"/>
    <w:p>
      <w:pPr>
        <w:pStyle w:val="Heading2"/>
      </w:pPr>
      <w:r>
        <w:t xml:space="preserve">Conclusion</w:t>
      </w:r>
    </w:p>
    <w:p>
      <w:pPr>
        <w:pStyle w:val="FirstParagraph"/>
      </w:pPr>
      <w:r>
        <w:t xml:space="preserve">In conclusion, the literature on actors in Pakistan Karachi reveals a complex interplay of cultural preservation, economic challenges, and evolving societal roles. While historical contexts provide a foundation for understanding the actor’s legacy in the city, contemporary scholarship highlights their adaptability to modern media and social movements. However, systemic barriers such as limited funding and gender inequality remain critical areas for future research.</w:t>
      </w:r>
    </w:p>
    <w:p>
      <w:pPr>
        <w:pStyle w:val="BodyText"/>
      </w:pPr>
      <w:r>
        <w:t xml:space="preserve">Future studies should also explore the impact of globalization on Karachi’s acting community, including how international collaborations or streaming platforms might reshape opportunities for local actors. By addressing these gaps, scholars can further illuminate the vital role actors play in shaping Pakistan’s cultural identity through their work in Karachi.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Pakistan Karachi</dc:title>
  <dc:creator/>
  <dc:language>en</dc:language>
  <cp:keywords/>
  <dcterms:created xsi:type="dcterms:W3CDTF">2026-07-24T11:50:40Z</dcterms:created>
  <dcterms:modified xsi:type="dcterms:W3CDTF">2026-07-24T11:50:40Z</dcterms:modified>
</cp:coreProperties>
</file>

<file path=docProps/custom.xml><?xml version="1.0" encoding="utf-8"?>
<Properties xmlns="http://schemas.openxmlformats.org/officeDocument/2006/custom-properties" xmlns:vt="http://schemas.openxmlformats.org/officeDocument/2006/docPropsVTypes"/>
</file>