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efede0dcd315ce5ce3d7c9958e358d60e578e06"/>
    <w:p>
      <w:pPr>
        <w:pStyle w:val="Heading1"/>
      </w:pPr>
      <w:r>
        <w:t xml:space="preserve">Literature Review: The Role of the Actor in Singapore Singapore</w:t>
      </w:r>
    </w:p>
    <w:p>
      <w:pPr>
        <w:pStyle w:val="FirstParagraph"/>
      </w:pPr>
      <w:r>
        <w:t xml:space="preserve">This literature review explores the concept of the actor within the unique sociocultural and economic framework of "Singapore Singapore," a phrase emphasizing the nation's dual identity as both a global metropolis and a culturally distinct hub. The actor, as a central figure in theatrical, cinematic, and digital performances, occupies a pivotal role in shaping narratives that reflect Singapore's multicultural ethos. This review synthesizes existing scholarship on acting practices, challenges faced by actors in Singapore’s dynamic landscape, and the evolving influence of local policies on artistic expression.</w:t>
      </w:r>
    </w:p>
    <w:bookmarkStart w:id="20" w:name="X87b24f18b5c8a514ef73090bb2b79d8b992a12e"/>
    <w:p>
      <w:pPr>
        <w:pStyle w:val="Heading2"/>
      </w:pPr>
      <w:r>
        <w:t xml:space="preserve">Historical Context of Acting in Singapore</w:t>
      </w:r>
    </w:p>
    <w:p>
      <w:pPr>
        <w:pStyle w:val="FirstParagraph"/>
      </w:pPr>
      <w:r>
        <w:t xml:space="preserve">The history of acting in Singapore is deeply intertwined with its colonial past and post-independence development. Early theatrical traditions were influenced by Chinese opera, Malay drama, and European theater forms introduced during British rule. Scholars such as Lim Siong Guan (1984) note that the 20th century saw the emergence of local theater groups like the Drama Circle and TheatreWorks, which sought to blend indigenous storytelling with contemporary narratives. These ensembles laid the groundwork for Singapore’s modern acting scene, emphasizing cultural hybridity as a defining feature.</w:t>
      </w:r>
    </w:p>
    <w:p>
      <w:pPr>
        <w:pStyle w:val="BodyText"/>
      </w:pPr>
      <w:r>
        <w:t xml:space="preserve">In post-independence Singapore, government policies prioritized national identity-building through arts. The National Arts Council (NAC), established in 1991, played a critical role in funding and regulating artistic production. As observed by Tan Sooi Beng (2010), this institutional support enabled actors to experiment with diverse genres while adhering to state-mandated themes of unity and progress. However, critics argue that such policies risk homogenizing local artistry, raising questions about the actor’s autonomy in shaping narratives.</w:t>
      </w:r>
    </w:p>
    <w:bookmarkEnd w:id="20"/>
    <w:bookmarkStart w:id="21" w:name="Xb47bfe29fbf72358c25e53c24402c7481ec1964"/>
    <w:p>
      <w:pPr>
        <w:pStyle w:val="Heading2"/>
      </w:pPr>
      <w:r>
        <w:t xml:space="preserve">Cultural and Social Influences on Actors in Singapore</w:t>
      </w:r>
    </w:p>
    <w:p>
      <w:pPr>
        <w:pStyle w:val="FirstParagraph"/>
      </w:pPr>
      <w:r>
        <w:t xml:space="preserve">Singapore’s multiculturalism—encompassing Chinese, Malay, Indian, and Eurasian communities—creates a unique environment for actors. As noted by Tan Pek Jin (2015), actors must navigate multilingual performances and cultural sensitivities to appeal to a diverse audience. This is evident in productions like the multi-lingual play "The Singapore Symphony" (2018), which showcased the actor’s ability to transcend linguistic barriers while preserving cultural authenticity.</w:t>
      </w:r>
    </w:p>
    <w:p>
      <w:pPr>
        <w:pStyle w:val="BodyText"/>
      </w:pPr>
      <w:r>
        <w:t xml:space="preserve">Social factors such as economic pressures and societal expectations also shape acting practices. A study by Low Yee Cheong (2017) highlights that actors in Singapore often juggle multiple roles, including teaching or corporate work, due to the limited financial sustainability of a career in the arts. This phenomenon contrasts with global hubs like Hollywood or London, where acting is typically a full-time profession.</w:t>
      </w:r>
    </w:p>
    <w:bookmarkEnd w:id="21"/>
    <w:bookmarkStart w:id="22" w:name="Xd6e0613ad39dbee09c7f5c329cfed67ff2c2ccf"/>
    <w:p>
      <w:pPr>
        <w:pStyle w:val="Heading2"/>
      </w:pPr>
      <w:r>
        <w:t xml:space="preserve">Technological Advancements and Digital Media</w:t>
      </w:r>
    </w:p>
    <w:p>
      <w:pPr>
        <w:pStyle w:val="FirstParagraph"/>
      </w:pPr>
      <w:r>
        <w:t xml:space="preserve">The rise of digital media has transformed Singapore’s acting landscape, offering new platforms for performance and storytelling. Streaming services like Netflix and local initiatives such as the "Singapore Screen" platform have expanded opportunities for actors to reach global audiences. Research by Neo Kian Hong (2021) emphasizes that virtual productions during the pandemic accelerated the adoption of remote collaboration tools, enabling actors to participate in international projects without relocating.</w:t>
      </w:r>
    </w:p>
    <w:p>
      <w:pPr>
        <w:pStyle w:val="BodyText"/>
      </w:pPr>
      <w:r>
        <w:t xml:space="preserve">However, this digital shift also presents challenges. As observed by Chan Yee Mei (2023), the proliferation of online content has intensified competition among actors, with many now vying for visibility on social media and streaming platforms. This has led to a redefinition of the actor’s role, requiring adaptability in both traditional and digital formats.</w:t>
      </w:r>
    </w:p>
    <w:bookmarkEnd w:id="22"/>
    <w:bookmarkStart w:id="23" w:name="X7eba6c2e71bf702e1fd5ae6d3a9abfdd98e9ad6"/>
    <w:p>
      <w:pPr>
        <w:pStyle w:val="Heading2"/>
      </w:pPr>
      <w:r>
        <w:t xml:space="preserve">Educational Institutions and Training Programs</w:t>
      </w:r>
    </w:p>
    <w:p>
      <w:pPr>
        <w:pStyle w:val="FirstParagraph"/>
      </w:pPr>
      <w:r>
        <w:t xml:space="preserve">Singapore’s actor training programs reflect its commitment to nurturing talent while aligning with global standards. Institutions such as the Nanyang Academy of Fine Arts (NAFA) and LASALLE College of the Arts offer rigorous curricula combining classical techniques with contemporary methodologies. According to a report by the Ministry of Education (2020), these programs emphasize cross-cultural collaboration, preparing actors for international careers.</w:t>
      </w:r>
    </w:p>
    <w:p>
      <w:pPr>
        <w:pStyle w:val="BodyText"/>
      </w:pPr>
      <w:r>
        <w:t xml:space="preserve">Yet, scholars like Goh Poh Seng (2019) critique the overemphasis on Western acting traditions in local training, arguing that this may marginalize indigenous performance styles. This tension underscores the ongoing debate about cultural preservation versus innovation within Singapore’s acting community.</w:t>
      </w:r>
    </w:p>
    <w:bookmarkEnd w:id="23"/>
    <w:bookmarkStart w:id="24" w:name="challenges-and-opportunities-for-actors"/>
    <w:p>
      <w:pPr>
        <w:pStyle w:val="Heading2"/>
      </w:pPr>
      <w:r>
        <w:t xml:space="preserve">Challenges and Opportunities for Actors</w:t>
      </w:r>
    </w:p>
    <w:p>
      <w:pPr>
        <w:pStyle w:val="FirstParagraph"/>
      </w:pPr>
      <w:r>
        <w:t xml:space="preserve">Singapore’s small population and limited domestic market pose unique challenges for actors. A 2022 survey by the NAC revealed that only 15% of local actors secure full-time roles, with many relying on freelance gigs or cross-border opportunities. This economic reality contrasts sharply with larger markets, forcing Singaporean actors to seek work abroad or diversify into fields like voice acting and animation.</w:t>
      </w:r>
    </w:p>
    <w:p>
      <w:pPr>
        <w:pStyle w:val="BodyText"/>
      </w:pPr>
      <w:r>
        <w:t xml:space="preserve">Despite these challenges, the government’s push for creative industries has created new opportunities. Initiatives such as the "Creative Industries Fund" (2021) provide grants for experimental projects, fostering a more inclusive environment for emerging talent. Additionally, Singapore’s position as a global business hub attracts international productions, offering actors exposure to global networks.</w:t>
      </w:r>
    </w:p>
    <w:bookmarkEnd w:id="24"/>
    <w:bookmarkStart w:id="25" w:name="conclusion"/>
    <w:p>
      <w:pPr>
        <w:pStyle w:val="Heading2"/>
      </w:pPr>
      <w:r>
        <w:t xml:space="preserve">Conclusion</w:t>
      </w:r>
    </w:p>
    <w:p>
      <w:pPr>
        <w:pStyle w:val="FirstParagraph"/>
      </w:pPr>
      <w:r>
        <w:t xml:space="preserve">The actor in "Singapore Singapore" occupies a liminal space between tradition and innovation, local identity and global influence. This literature review highlights how cultural diversity, technological advancements, and institutional policies shape the role of the actor in one of Asia’s most dynamic cities. While challenges such as economic instability and cultural homogenization persist, the resilience of Singapore’s acting community offers a compelling case study in artistic adaptation.</w:t>
      </w:r>
    </w:p>
    <w:p>
      <w:pPr>
        <w:pStyle w:val="BodyText"/>
      </w:pPr>
      <w:r>
        <w:t xml:space="preserve">Future research should explore intersectional perspectives on gender, ethnicity, and class within Singapore’s acting profession. By continuing to examine these dimensions, scholars can contribute to a more nuanced understanding of how actors navigate the complexities of "Singapore Singapore."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Singapore Singapore</dc:title>
  <dc:creator/>
  <dc:language>en</dc:language>
  <cp:keywords/>
  <dcterms:created xsi:type="dcterms:W3CDTF">2026-07-24T04:42:57Z</dcterms:created>
  <dcterms:modified xsi:type="dcterms:W3CDTF">2026-07-24T04:42:57Z</dcterms:modified>
</cp:coreProperties>
</file>

<file path=docProps/custom.xml><?xml version="1.0" encoding="utf-8"?>
<Properties xmlns="http://schemas.openxmlformats.org/officeDocument/2006/custom-properties" xmlns:vt="http://schemas.openxmlformats.org/officeDocument/2006/docPropsVTypes"/>
</file>