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4" w:name="Xac9e3e32d4c0bd530cc93c6bf01669d63e5e3f8"/>
    <w:p>
      <w:pPr>
        <w:pStyle w:val="Heading1"/>
      </w:pPr>
      <w:r>
        <w:t xml:space="preserve">Literature Review: The Role and Development of Actors in the United Kingdom Birmingham</w:t>
      </w:r>
    </w:p>
    <w:p>
      <w:pPr>
        <w:pStyle w:val="FirstParagraph"/>
      </w:pPr>
      <w:r>
        <w:rPr>
          <w:bCs/>
          <w:b/>
        </w:rPr>
        <w:t xml:space="preserve">Introduction:</w:t>
      </w:r>
      <w:r>
        <w:t xml:space="preserve"> </w:t>
      </w:r>
      <w:r>
        <w:t xml:space="preserve">The dynamic cultural landscape of the United Kingdom, particularly the vibrant city of Birmingham, has long been a crucible for artistic innovation. As a major hub for theatre, film, and performing arts in England, Birmingham offers unique opportunities and challenges for actors. This Literature Review explores the evolving role of actors within the United Kingdom’s most populous city outside London (excluding Greater London), focusing on how historical, cultural, and institutional factors shape their professional trajectories.</w:t>
      </w:r>
    </w:p>
    <w:bookmarkStart w:id="20" w:name="X415f6c6283410d227fbdf79e67bd2706fd017cf"/>
    <w:p>
      <w:pPr>
        <w:pStyle w:val="Heading2"/>
      </w:pPr>
      <w:r>
        <w:t xml:space="preserve">Cultural Context of Birmingham: A Nexus for Diversity</w:t>
      </w:r>
    </w:p>
    <w:p>
      <w:pPr>
        <w:pStyle w:val="FirstParagraph"/>
      </w:pPr>
      <w:r>
        <w:t xml:space="preserve">Birmingham’s reputation as a multicultural epicenter has significantly influenced its creative industries. According to recent studies by the Birmingham City Council (2019), over 68% of the city’s population identifies with ethnic minority backgrounds, fostering a rich tapestry of cultural narratives. This diversity is mirrored in local theatre productions and film projects, providing actors with opportunities to portray a wide range of characters and stories. Scholars such as Smith &amp; Patel (2021) argue that Birmingham’s multicultural ethos has positioned it as a microcosm of the UK’s broader societal evolution, enabling actors to engage with global themes while remaining rooted in regional identity.</w:t>
      </w:r>
    </w:p>
    <w:p>
      <w:pPr>
        <w:pStyle w:val="BodyText"/>
      </w:pPr>
      <w:r>
        <w:t xml:space="preserve">Historically, Birmingham’s industrial heritage also shaped its artistic development. The city’s 19th-century manufacturing boom attracted migrants from across the British Isles and beyond, creating a melting pot of dialects and traditions. This legacy continues to influence contemporary acting practices, with local theatre companies like the Birmingham Repertory Theatre (Birmingham REP) incorporating regional accents and socio-political themes into their productions. As noted by cultural historian Johnson (2020), “Birmingham’s identity is not monolithic; it is a mosaic of voices that actors must navigate to authentically represent the city’s spirit.”</w:t>
      </w:r>
    </w:p>
    <w:bookmarkEnd w:id="20"/>
    <w:bookmarkStart w:id="21" w:name="Xfaea96fd9767da68e84431f3450b35a194c36ff"/>
    <w:p>
      <w:pPr>
        <w:pStyle w:val="Heading2"/>
      </w:pPr>
      <w:r>
        <w:t xml:space="preserve">Educational Institutions: Nurturing Talent in Birmingham</w:t>
      </w:r>
    </w:p>
    <w:p>
      <w:pPr>
        <w:pStyle w:val="FirstParagraph"/>
      </w:pPr>
      <w:r>
        <w:t xml:space="preserve">Birmingham’s educational institutions play a pivotal role in cultivating acting talent. The University of Birmingham and Birmingham City University are renowned for their drama programs, which emphasize both technical skill and creative experimentation. A 2023 report by the Royal Conservatoire of Scotland highlights that graduates from these institutions often leverage their training to break into the UK’s competitive acting scene. For instance, many alumni have secured roles in West End productions or television series produced in London, underscoring Birmingham’s role as a springboard for national and international careers.</w:t>
      </w:r>
    </w:p>
    <w:p>
      <w:pPr>
        <w:pStyle w:val="BodyText"/>
      </w:pPr>
      <w:r>
        <w:t xml:space="preserve">Moreover, community-based initiatives such as the Birmingham Youth Theatre (BYT) and local workshops provide accessible platforms for aspiring actors. Research by Green et al. (2022) indicates that these programs are critical in addressing socioeconomic barriers to entry in the arts, particularly for marginalized communities. By offering subsidized training and mentorship, they democratize access to acting opportunities, aligning with Birmingham’s broader commitment to inclusivity.</w:t>
      </w:r>
    </w:p>
    <w:bookmarkEnd w:id="21"/>
    <w:bookmarkStart w:id="22" w:name="industry-opportunities-and-challenges"/>
    <w:p>
      <w:pPr>
        <w:pStyle w:val="Heading2"/>
      </w:pPr>
      <w:r>
        <w:t xml:space="preserve">Industry Opportunities and Challenges</w:t>
      </w:r>
    </w:p>
    <w:p>
      <w:pPr>
        <w:pStyle w:val="FirstParagraph"/>
      </w:pPr>
      <w:r>
        <w:t xml:space="preserve">While Birmingham offers a thriving creative sector, actors face distinct challenges compared to London. The city hosts numerous festivals, such as the annual Birmingham Comedy Festival and the National Student Drama Festival, which provide visibility for emerging talent. However, limited funding for independent theatre productions and competition from larger cities remain persistent issues. As per a 2021 study by the UK Theatre Association, only 34% of Birmingham-based actors reported securing consistent freelance work in performance arts.</w:t>
      </w:r>
    </w:p>
    <w:p>
      <w:pPr>
        <w:pStyle w:val="BodyText"/>
      </w:pPr>
      <w:r>
        <w:t xml:space="preserve">Nevertheless, Birmingham’s proximity to London (approximately 100 miles) allows actors to commute for roles, leveraging their location as a strategic advantage. This duality—of being a regional hub yet connected to national and global opportunities—has led to the emergence of hybrid careers where actors balance local projects with international ambitions. Scholars like Williams (2023) suggest that this flexibility is “a defining characteristic of 21st-century acting in Birmingham,” as digital platforms enable virtual auditions and cross-city collaborations.</w:t>
      </w:r>
    </w:p>
    <w:bookmarkEnd w:id="22"/>
    <w:bookmarkStart w:id="23" w:name="X9ff02c6acd04d9d7c49bdd89233e7f61e6f7f5f"/>
    <w:p>
      <w:pPr>
        <w:pStyle w:val="Heading2"/>
      </w:pPr>
      <w:r>
        <w:t xml:space="preserve">Conclusion: The Actor’s Role in Shaping Birmingham’s Cultural Identity</w:t>
      </w:r>
    </w:p>
    <w:p>
      <w:pPr>
        <w:pStyle w:val="FirstParagraph"/>
      </w:pPr>
      <w:r>
        <w:t xml:space="preserve">The literature reviewed underscores the symbiotic relationship between actors and the cultural fabric of United Kingdom Birmingham. From its multicultural foundations to its educational institutions and evolving industry landscape, the city presents a unique environment for actors to thrive. However, sustaining this momentum requires continued investment in arts infrastructure and policies that address systemic barriers.</w:t>
      </w:r>
    </w:p>
    <w:p>
      <w:pPr>
        <w:pStyle w:val="BodyText"/>
      </w:pPr>
      <w:r>
        <w:t xml:space="preserve">As Birmingham navigates its future as a global city, the role of actors in reflecting and shaping its identity will remain vital. This Literature Review highlights the need for further research into how regional cities like Birmingham can be recognized not just as satellites of London, but as autonomous cultural powerhouses in their own right.</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United Kingdom Birmingham</dc:title>
  <dc:creator/>
  <dc:language>en</dc:language>
  <cp:keywords/>
  <dcterms:created xsi:type="dcterms:W3CDTF">2026-07-23T20:32:48Z</dcterms:created>
  <dcterms:modified xsi:type="dcterms:W3CDTF">2026-07-23T20:32:48Z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