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2" w:name="X17d24361953052b6a5bccc5b00de0f70867b88f"/>
    <w:p>
      <w:pPr>
        <w:pStyle w:val="Heading1"/>
      </w:pPr>
      <w:r>
        <w:t xml:space="preserve">Literature Review: The Role of Aerospace Engineers in Belgium Brussels</w:t>
      </w:r>
    </w:p>
    <w:bookmarkStart w:id="20" w:name="introduction"/>
    <w:p>
      <w:pPr>
        <w:pStyle w:val="Heading2"/>
      </w:pPr>
      <w:r>
        <w:t xml:space="preserve">Introduction</w:t>
      </w:r>
    </w:p>
    <w:p>
      <w:pPr>
        <w:pStyle w:val="FirstParagraph"/>
      </w:pPr>
      <w:r>
        <w:t xml:space="preserve">Aerospace engineering stands as a cornerstone of modern technological advancement, driving innovations in aviation, space exploration, and defense systems. This Literature Review explores the significance of aerospace engineers within the context of Belgium Brussels—a hub for European research, innovation, and international collaboration. By examining academic programs, industry contributions, and policy frameworks in Brussels, this review highlights how the region shapes the trajectory of aerospace engineering globally.</w:t>
      </w:r>
    </w:p>
    <w:bookmarkEnd w:id="20"/>
    <w:bookmarkStart w:id="22" w:name="aerospace_engineering_overview"/>
    <w:bookmarkStart w:id="21" w:name="X5c91e1840523e2df19d47c33c43f2bef99e5bc1"/>
    <w:p>
      <w:pPr>
        <w:pStyle w:val="Heading2"/>
      </w:pPr>
      <w:r>
        <w:t xml:space="preserve">Overview of Aerospace Engineering in Europe</w:t>
      </w:r>
    </w:p>
    <w:p>
      <w:pPr>
        <w:pStyle w:val="FirstParagraph"/>
      </w:pPr>
      <w:r>
        <w:t xml:space="preserve">The field of aerospace engineering is deeply intertwined with Europe's technological landscape, where institutions like the European Space Agency (ESA) and the European Organization for Nuclear Research (CERN) foster interdisciplinary research. Belgium Brussels, as the de facto capital of the European Union (EU), plays a pivotal role in this ecosystem. According to studies by Vrije Universiteit Brussel (VUB), aerospace engineering in Europe has seen rapid growth due to advancements in sustainable propulsion systems, autonomous flight technologies, and satellite communications.</w:t>
      </w:r>
    </w:p>
    <w:p>
      <w:pPr>
        <w:pStyle w:val="BodyText"/>
      </w:pPr>
      <w:r>
        <w:t xml:space="preserve">Literature from the Royal Academy of Belgium emphasizes that Brussels serves as a nexus for policy-making and funding allocation for aerospace projects. The EU’s Horizon Europe program, headquartered in Brussels, has allocated significant resources to projects involving clean aviation technologies and space exploration. Aerospace engineers in this region are uniquely positioned to influence both academic research and industry standards.</w:t>
      </w:r>
    </w:p>
    <w:bookmarkEnd w:id="21"/>
    <w:bookmarkEnd w:id="22"/>
    <w:bookmarkStart w:id="24" w:name="academic_programs_in_brussels"/>
    <w:bookmarkStart w:id="23" w:name="X35a1cd56bc6854ec7310243437499bc9bb26889"/>
    <w:p>
      <w:pPr>
        <w:pStyle w:val="Heading2"/>
      </w:pPr>
      <w:r>
        <w:t xml:space="preserve">Academic Programs and Research Institutions</w:t>
      </w:r>
    </w:p>
    <w:p>
      <w:pPr>
        <w:pStyle w:val="FirstParagraph"/>
      </w:pPr>
      <w:r>
        <w:t xml:space="preserve">Belgium Brussels is home to prestigious institutions that contribute extensively to aerospace engineering education. The Université Libre de Bruxelles (ULB) and KU Leuven offer specialized programs in aerospace systems, aerodynamics, and materials science. A 2023 study published in the</w:t>
      </w:r>
      <w:r>
        <w:t xml:space="preserve"> </w:t>
      </w:r>
      <w:r>
        <w:rPr>
          <w:iCs/>
          <w:i/>
        </w:rPr>
        <w:t xml:space="preserve">Journal of Aerospace Engineering</w:t>
      </w:r>
      <w:r>
        <w:t xml:space="preserve"> </w:t>
      </w:r>
      <w:r>
        <w:t xml:space="preserve">highlights how these programs integrate EU-funded projects into their curricula, ensuring students gain hands-on experience with cutting-edge technologies.</w:t>
      </w:r>
    </w:p>
    <w:p>
      <w:pPr>
        <w:pStyle w:val="BodyText"/>
      </w:pPr>
      <w:r>
        <w:t xml:space="preserve">Literature from the VUB’s Faculty of Engineering underscores the importance of interdisciplinary collaboration. For instance, aerospace engineering students often work with experts in data science and environmental policy to address challenges like reducing carbon emissions in aviation. This synergy reflects Brussels’ commitment to holistic problem-solving, as noted in reports by the Belgian Federal Science Policy Office (BelSPO).</w:t>
      </w:r>
    </w:p>
    <w:bookmarkEnd w:id="23"/>
    <w:bookmarkEnd w:id="24"/>
    <w:bookmarkStart w:id="26" w:name="industry_contributions"/>
    <w:bookmarkStart w:id="25" w:name="X48b0d04a62ba018af903e22b6445725be205340"/>
    <w:p>
      <w:pPr>
        <w:pStyle w:val="Heading2"/>
      </w:pPr>
      <w:r>
        <w:t xml:space="preserve">Industry Contributions and Innovation Hubs</w:t>
      </w:r>
    </w:p>
    <w:p>
      <w:pPr>
        <w:pStyle w:val="FirstParagraph"/>
      </w:pPr>
      <w:r>
        <w:t xml:space="preserve">The aerospace industry in Belgium Brussels is spearheaded by companies like SABCA, a global leader in aerospace components, and Avio, specializing in propulsion systems. Research from the European Space Agency (ESA) indicates that Brussels-based firms are at the forefront of developing lightweight composites and additive manufacturing techniques for aircraft and satellites.</w:t>
      </w:r>
    </w:p>
    <w:p>
      <w:pPr>
        <w:pStyle w:val="BodyText"/>
      </w:pPr>
      <w:r>
        <w:t xml:space="preserve">Literature from</w:t>
      </w:r>
      <w:r>
        <w:t xml:space="preserve"> </w:t>
      </w:r>
      <w:r>
        <w:rPr>
          <w:iCs/>
          <w:i/>
        </w:rPr>
        <w:t xml:space="preserve">Belgium Aerospace</w:t>
      </w:r>
      <w:r>
        <w:t xml:space="preserve">, a trade association, highlights how Brussels’ strategic location facilitates partnerships with aerospace giants such as Airbus and Boeing. These collaborations have led to breakthroughs in drone technology, urban air mobility, and reusable rocket systems. Furthermore, the region’s proximity to major European aviation hubs like Brussels Airport fosters innovation in logistics and air traffic management systems.</w:t>
      </w:r>
    </w:p>
    <w:bookmarkEnd w:id="25"/>
    <w:bookmarkEnd w:id="26"/>
    <w:bookmarkStart w:id="28" w:name="policy_and_regulation"/>
    <w:bookmarkStart w:id="27" w:name="X203a625a9f0fd582bc3bb030ae92b5ed9fe80d9"/>
    <w:p>
      <w:pPr>
        <w:pStyle w:val="Heading2"/>
      </w:pPr>
      <w:r>
        <w:t xml:space="preserve">Policy Frameworks and Regulatory Challenges</w:t>
      </w:r>
    </w:p>
    <w:p>
      <w:pPr>
        <w:pStyle w:val="FirstParagraph"/>
      </w:pPr>
      <w:r>
        <w:t xml:space="preserve">Aerospace engineers in Belgium Brussels operate within a dynamic regulatory environment shaped by EU directives. The European Aviation Safety Agency (EASA) and the European Space Agency (ESA) set stringent standards for aircraft design, safety protocols, and space debris mitigation. A 2024 report by the Brussels Institute of Governance notes that aerospace engineers must navigate complex compliance frameworks while balancing innovation with environmental sustainability.</w:t>
      </w:r>
    </w:p>
    <w:p>
      <w:pPr>
        <w:pStyle w:val="BodyText"/>
      </w:pPr>
      <w:r>
        <w:t xml:space="preserve">Literature from the Belgian Ministry of Mobility highlights challenges such as integrating electric propulsion systems into existing aviation infrastructure and adhering to noise pollution regulations around Brussels Airport. These issues underscore the need for interdisciplinary solutions, as emphasized by studies from the University of Liege’s Aerospace Research Center.</w:t>
      </w:r>
    </w:p>
    <w:bookmarkEnd w:id="27"/>
    <w:bookmarkEnd w:id="28"/>
    <w:bookmarkStart w:id="30" w:name="future_trends"/>
    <w:bookmarkStart w:id="29" w:name="future-trends-and-global-collaboration"/>
    <w:p>
      <w:pPr>
        <w:pStyle w:val="Heading2"/>
      </w:pPr>
      <w:r>
        <w:t xml:space="preserve">Future Trends and Global Collaboration</w:t>
      </w:r>
    </w:p>
    <w:p>
      <w:pPr>
        <w:pStyle w:val="FirstParagraph"/>
      </w:pPr>
      <w:r>
        <w:t xml:space="preserve">The future of aerospace engineering in Belgium Brussels is poised to be defined by its role in global collaborations. As per the ESA’s 2030 roadmap, Brussels will host key decision-making processes for lunar exploration and Mars missions. Aerospace engineers here are expected to lead efforts in developing autonomous spacecraft and AI-driven mission control systems.</w:t>
      </w:r>
    </w:p>
    <w:p>
      <w:pPr>
        <w:pStyle w:val="BodyText"/>
      </w:pPr>
      <w:r>
        <w:t xml:space="preserve">Literature from the European Commission outlines plans to expand the Horizon Europe program’s focus on "green aerospace," emphasizing hydrogen-powered aircraft and satellite-based climate monitoring. This aligns with Brussels’ commitment to the UN Sustainable Development Goals (SDGs), as highlighted in a 2023 policy brief by the Brussels-Capital Region.</w:t>
      </w:r>
    </w:p>
    <w:bookmarkEnd w:id="29"/>
    <w:bookmarkEnd w:id="30"/>
    <w:bookmarkStart w:id="31" w:name="conclusion"/>
    <w:p>
      <w:pPr>
        <w:pStyle w:val="Heading2"/>
      </w:pPr>
      <w:r>
        <w:t xml:space="preserve">Conclusion</w:t>
      </w:r>
    </w:p>
    <w:p>
      <w:pPr>
        <w:pStyle w:val="FirstParagraph"/>
      </w:pPr>
      <w:r>
        <w:t xml:space="preserve">This Literature Review underscores the critical role of aerospace engineers in Belgium Brussels, a region uniquely positioned to shape the future of aerospace innovation. Through world-class academic institutions, industry partnerships, and EU-driven policies, Brussels continues to emerge as a global leader in addressing challenges such as sustainability, space exploration, and urban air mobility. As the field evolves, aerospace engineers in this dynamic city will remain at the intersection of technology and international collaboration.</w:t>
      </w:r>
    </w:p>
    <w:bookmarkEnd w:id="31"/>
    <w:p>
      <w:pPr>
        <w:pStyle w:val="BodyText"/>
      </w:pPr>
      <w:r>
        <w:rPr>
          <w:bCs/>
          <w:b/>
        </w:rPr>
        <w:t xml:space="preserve">Keywords:</w:t>
      </w:r>
      <w:r>
        <w:t xml:space="preserve"> </w:t>
      </w:r>
      <w:r>
        <w:t xml:space="preserve">Literature Review, Aerospace Engineer, Belgium Brussels</w:t>
      </w:r>
    </w:p>
    <w:p>
      <w:pPr>
        <w:pStyle w:val="BodyText"/>
      </w:pPr>
      <w:r>
        <w:t xml:space="preserve">This document is designed for academic or professional use in the context of aerospace engineering research within Belgium Brussels.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Belgium Brussels</dc:title>
  <dc:creator/>
  <dc:language>en</dc:language>
  <cp:keywords/>
  <dcterms:created xsi:type="dcterms:W3CDTF">2026-07-23T10:45:53Z</dcterms:created>
  <dcterms:modified xsi:type="dcterms:W3CDTF">2026-07-23T10:45:53Z</dcterms:modified>
</cp:coreProperties>
</file>

<file path=docProps/custom.xml><?xml version="1.0" encoding="utf-8"?>
<Properties xmlns="http://schemas.openxmlformats.org/officeDocument/2006/custom-properties" xmlns:vt="http://schemas.openxmlformats.org/officeDocument/2006/docPropsVTypes"/>
</file>