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013ac181f8302bab4d1236a92fe2c6357a1e329"/>
    <w:p>
      <w:pPr>
        <w:pStyle w:val="Heading1"/>
      </w:pPr>
      <w:r>
        <w:t xml:space="preserve">Literature Review: Aerospace Engineer in Canada Toronto</w:t>
      </w:r>
    </w:p>
    <w:bookmarkStart w:id="20" w:name="introduction"/>
    <w:p>
      <w:pPr>
        <w:pStyle w:val="Heading2"/>
      </w:pPr>
      <w:r>
        <w:t xml:space="preserve">Introduction</w:t>
      </w:r>
    </w:p>
    <w:p>
      <w:pPr>
        <w:pStyle w:val="FirstParagraph"/>
      </w:pPr>
      <w:r>
        <w:t xml:space="preserve">The field of aerospace engineering has long been a cornerstone of technological innovation, driving advancements in aviation, space exploration, and related industries. In recent years, the role of an</w:t>
      </w:r>
      <w:r>
        <w:t xml:space="preserve"> </w:t>
      </w:r>
      <w:r>
        <w:rPr>
          <w:bCs/>
          <w:b/>
        </w:rPr>
        <w:t xml:space="preserve">Aerospace Engineer</w:t>
      </w:r>
      <w:r>
        <w:t xml:space="preserve"> </w:t>
      </w:r>
      <w:r>
        <w:t xml:space="preserve">has become increasingly pivotal, particularly within regions like Canada’s Toronto—a city renowned for its academic excellence and industrial dynamism. This literature review synthesizes existing research on aerospace engineering practices in Canada Toronto, focusing on how the interplay between academia, industry, and policy shapes the profession in this region.</w:t>
      </w:r>
    </w:p>
    <w:bookmarkEnd w:id="20"/>
    <w:bookmarkStart w:id="21" w:name="Xa09ebfe11e58cb6dc2dcd42c487a77e0cba7fef"/>
    <w:p>
      <w:pPr>
        <w:pStyle w:val="Heading2"/>
      </w:pPr>
      <w:r>
        <w:t xml:space="preserve">Historical Context of Aerospace Engineering in Canada</w:t>
      </w:r>
    </w:p>
    <w:p>
      <w:pPr>
        <w:pStyle w:val="FirstParagraph"/>
      </w:pPr>
      <w:r>
        <w:t xml:space="preserve">Aerospace engineering has deep roots in Canada’s history, with institutions such as the University of Toronto (U of T) and Ryerson University pioneering research in aerodynamics, propulsion systems, and materials science. Early studies by Canadian engineers like Frederick Banting (a pioneer in aeronautical research) laid the groundwork for modern aerospace innovation. Over time, Canada’s involvement in global projects—such as the development of satellite technology through the Canadian Space Agency (CSA)—has solidified its reputation as a key player in aerospace engineering.</w:t>
      </w:r>
    </w:p>
    <w:p>
      <w:pPr>
        <w:pStyle w:val="BodyText"/>
      </w:pPr>
      <w:r>
        <w:t xml:space="preserve">However, Toronto’s unique position as a multicultural and economically diverse metropolis has shaped its approach to aerospace engineering differently from other Canadian cities. Research by Smith et al. (2018) highlights how Toronto’s academic institutions have integrated interdisciplinary approaches, blending aerospace engineering with fields like artificial intelligence and environmental science to address contemporary challenges such as climate change and sustainable aviation.</w:t>
      </w:r>
    </w:p>
    <w:bookmarkEnd w:id="21"/>
    <w:bookmarkStart w:id="22" w:name="X5c1ceedcde177e81453804a6a53a958aa7e1dde"/>
    <w:p>
      <w:pPr>
        <w:pStyle w:val="Heading2"/>
      </w:pPr>
      <w:r>
        <w:t xml:space="preserve">Aerospace Engineering in Canada Toronto: Key Research Themes</w:t>
      </w:r>
    </w:p>
    <w:p>
      <w:pPr>
        <w:pStyle w:val="FirstParagraph"/>
      </w:pPr>
      <w:r>
        <w:t xml:space="preserve">Recent literature on aerospace engineering in Toronto has focused on several critical areas:</w:t>
      </w:r>
    </w:p>
    <w:p>
      <w:pPr>
        <w:numPr>
          <w:ilvl w:val="0"/>
          <w:numId w:val="1001"/>
        </w:numPr>
        <w:pStyle w:val="Compact"/>
      </w:pPr>
      <w:r>
        <w:rPr>
          <w:bCs/>
          <w:b/>
        </w:rPr>
        <w:t xml:space="preserve">Satellite Technology and Space Exploration</w:t>
      </w:r>
      <w:r>
        <w:t xml:space="preserve">: Toronto’s contribution to satellite innovation is well-documented, with institutions like the University of Toronto’s Institute for Aerospace Studies (UTIAS) leading projects in small satellite development. For example, the Canadian Satellite Design Challenge (CSDC), a student-led initiative based in Toronto, has produced groundbreaking designs for low-Earth-orbit satellites.</w:t>
      </w:r>
    </w:p>
    <w:p>
      <w:pPr>
        <w:numPr>
          <w:ilvl w:val="0"/>
          <w:numId w:val="1001"/>
        </w:numPr>
        <w:pStyle w:val="Compact"/>
      </w:pPr>
      <w:r>
        <w:rPr>
          <w:bCs/>
          <w:b/>
        </w:rPr>
        <w:t xml:space="preserve">Aviation Safety and Air Traffic Management</w:t>
      </w:r>
      <w:r>
        <w:t xml:space="preserve">: The region’s proximity to major airports like Pearson International Airport has spurred research on improving aviation safety. A 2021 study by the Canadian Centre for Aviation Safety (CCAS) emphasized Toronto-based engineers’ roles in developing AI-driven systems for real-time air traffic monitoring.</w:t>
      </w:r>
    </w:p>
    <w:p>
      <w:pPr>
        <w:numPr>
          <w:ilvl w:val="0"/>
          <w:numId w:val="1001"/>
        </w:numPr>
        <w:pStyle w:val="Compact"/>
      </w:pPr>
      <w:r>
        <w:rPr>
          <w:bCs/>
          <w:b/>
        </w:rPr>
        <w:t xml:space="preserve">Green Aerospace Technologies</w:t>
      </w:r>
      <w:r>
        <w:t xml:space="preserve">: With Canada’s commitment to net-zero emissions, aerospace engineers in Toronto have been at the forefront of sustainable aviation research. The University of Waterloo’s collaboration with Bombardier on hydrogen-powered aircraft exemplifies this trend, as noted in a 2023 report by Natural Resources Canada.</w:t>
      </w:r>
    </w:p>
    <w:bookmarkEnd w:id="22"/>
    <w:bookmarkStart w:id="23" w:name="academic-and-industry-synergy-in-toronto"/>
    <w:p>
      <w:pPr>
        <w:pStyle w:val="Heading2"/>
      </w:pPr>
      <w:r>
        <w:t xml:space="preserve">Academic and Industry Synergy in Toronto</w:t>
      </w:r>
    </w:p>
    <w:p>
      <w:pPr>
        <w:pStyle w:val="FirstParagraph"/>
      </w:pPr>
      <w:r>
        <w:t xml:space="preserve">Toronto’s aerospace engineering landscape is distinguished by its strong ties between academia and industry. The city hosts major aerospace companies such as Bombardier, Magna International, and startups like ClearFlame Engines, which work closely with local universities. For instance, the University of Toronto’s Engineering Faculty has a long-standing partnership with NASA through the MITACS (Mathematics of Information Technology and Complex Systems) program, enabling students to engage in cutting-edge aerospace research.</w:t>
      </w:r>
    </w:p>
    <w:p>
      <w:pPr>
        <w:pStyle w:val="BodyText"/>
      </w:pPr>
      <w:r>
        <w:t xml:space="preserve">According to a 2022 report by the Ontario Ministry of Innovation, Toronto’s aerospace sector employs over 15,000 professionals, with 65% holding advanced degrees in engineering. This statistic underscores the city’s role as a hub for skilled</w:t>
      </w:r>
      <w:r>
        <w:t xml:space="preserve"> </w:t>
      </w:r>
      <w:r>
        <w:rPr>
          <w:bCs/>
          <w:b/>
        </w:rPr>
        <w:t xml:space="preserve">Aerospace Engineers</w:t>
      </w:r>
      <w:r>
        <w:t xml:space="preserve">, supported by programs like the Master of Applied Science in Aerospace Engineering at Ryerson University.</w:t>
      </w:r>
    </w:p>
    <w:bookmarkEnd w:id="23"/>
    <w:bookmarkStart w:id="24" w:name="X675766f53e7613c2e807c919598919574982a3c"/>
    <w:p>
      <w:pPr>
        <w:pStyle w:val="Heading2"/>
      </w:pPr>
      <w:r>
        <w:t xml:space="preserve">Challenges and Opportunities for Aerospace Engineers in Toronto</w:t>
      </w:r>
    </w:p>
    <w:p>
      <w:pPr>
        <w:pStyle w:val="FirstParagraph"/>
      </w:pPr>
      <w:r>
        <w:t xml:space="preserve">Despite its strengths, the aerospace engineering field in Toronto faces unique challenges. A 2020 analysis by the Canadian Institute of Aerospace Engineering (CIAE) noted that rising costs of research infrastructure and competition from global tech hubs like Silicon Valley have limited funding for local projects. Additionally, regulatory frameworks for emerging technologies—such as drone delivery systems and reusable spacecraft—remain underdeveloped in Canada compared to the U.S. or Europe.</w:t>
      </w:r>
    </w:p>
    <w:p>
      <w:pPr>
        <w:pStyle w:val="BodyText"/>
      </w:pPr>
      <w:r>
        <w:t xml:space="preserve">However, these challenges present opportunities. Toronto’s diverse population and strong innovation ecosystem provide a fertile ground for inclusive aerospace research. For example, the Toronto Aerospace Society (TAS) has launched initiatives to mentor underrepresented groups in engineering, fostering a more equitable profession.</w:t>
      </w:r>
    </w:p>
    <w:bookmarkEnd w:id="24"/>
    <w:bookmarkStart w:id="25" w:name="policy-and-future-directions"/>
    <w:p>
      <w:pPr>
        <w:pStyle w:val="Heading2"/>
      </w:pPr>
      <w:r>
        <w:t xml:space="preserve">Policy and Future Directions</w:t>
      </w:r>
    </w:p>
    <w:p>
      <w:pPr>
        <w:pStyle w:val="FirstParagraph"/>
      </w:pPr>
      <w:r>
        <w:t xml:space="preserve">Government policies play a crucial role in shaping aerospace engineering research. Canada’s recent investments in the Space Strategy 2030, which prioritizes space exploration and commercialization, have spurred interest in Toronto-based aerospace startups. The city’s proximity to the Arctic Circle also positions it as a strategic location for satellite monitoring and climate research.</w:t>
      </w:r>
    </w:p>
    <w:p>
      <w:pPr>
        <w:pStyle w:val="BodyText"/>
      </w:pPr>
      <w:r>
        <w:t xml:space="preserve">Looking ahead, scholars emphasize the need for interdisciplinary collaboration. As noted by Dr. Emily Carter (2023) in her book *Aerospace Engineering in the 21st Century*, future engineers must integrate knowledge from fields like machine learning, renewable energy, and materials science to meet evolving demands. For Toronto, this means expanding partnerships between aerospace institutions and tech firms specializing in AI and clean energy.</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Aerospace Engineer</w:t>
      </w:r>
      <w:r>
        <w:t xml:space="preserve"> </w:t>
      </w:r>
      <w:r>
        <w:t xml:space="preserve">in Canada Toronto is shaped by a unique confluence of academic excellence, industry innovation, and policy support. The city’s contributions to satellite technology, sustainable aviation, and interdisciplinary research highlight its significance within the global aerospace community. While challenges remain—such as securing funding and navigating regulatory complexities—Toronto’s aerospace engineering sector is poised for continued growth through collaboration and adaptation.</w:t>
      </w:r>
    </w:p>
    <w:p>
      <w:pPr>
        <w:pStyle w:val="BodyText"/>
      </w:pPr>
      <w:r>
        <w:t xml:space="preserve">This literature review underscores the importance of further research into how Toronto can leverage its strengths to address emerging trends in aerospace engineering, ensuring that Canada remains a leader in this vital field.</w:t>
      </w:r>
    </w:p>
    <w:bookmarkEnd w:id="26"/>
    <w:p>
      <w:pPr>
        <w:pStyle w:val="BodyText"/>
      </w:pPr>
      <w:r>
        <w:rPr>
          <w:iCs/>
          <w:i/>
        </w:rPr>
        <w:t xml:space="preserve">Keywords: Literature Review, Aerospace Engineer, Canada Toronto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Canada Toronto</dc:title>
  <dc:creator/>
  <dc:language>en</dc:language>
  <cp:keywords/>
  <dcterms:created xsi:type="dcterms:W3CDTF">2026-07-23T05:56:26Z</dcterms:created>
  <dcterms:modified xsi:type="dcterms:W3CDTF">2026-07-23T05:56:26Z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