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5" w:name="Xc57e232ec43bb419a8cc2fcf4294be821fde5f4"/>
    <w:p>
      <w:pPr>
        <w:pStyle w:val="Heading1"/>
      </w:pPr>
      <w:r>
        <w:t xml:space="preserve">Literature Review on Aerospace Engineers in Canada Vancouver</w:t>
      </w:r>
    </w:p>
    <w:p>
      <w:pPr>
        <w:pStyle w:val="FirstParagraph"/>
      </w:pPr>
      <w:r>
        <w:t xml:space="preserve">Aerospace engineering is a multidisciplinary field that combines principles of physics, mathematics, and materials science to design, develop, and test aircraft and spacecraft. In recent decades, the role of an</w:t>
      </w:r>
      <w:r>
        <w:t xml:space="preserve"> </w:t>
      </w:r>
      <w:r>
        <w:rPr>
          <w:bCs/>
          <w:b/>
        </w:rPr>
        <w:t xml:space="preserve">Aerospace Engineer</w:t>
      </w:r>
      <w:r>
        <w:t xml:space="preserve"> </w:t>
      </w:r>
      <w:r>
        <w:t xml:space="preserve">has expanded beyond traditional aviation to include space exploration, unmanned aerial systems (UAS), and sustainable technologies. This literature review explores the evolving landscape of aerospace engineering in</w:t>
      </w:r>
      <w:r>
        <w:t xml:space="preserve"> </w:t>
      </w:r>
      <w:r>
        <w:rPr>
          <w:bCs/>
          <w:b/>
        </w:rPr>
        <w:t xml:space="preserve">Canada Vancouver</w:t>
      </w:r>
      <w:r>
        <w:t xml:space="preserve">, emphasizing its academic institutions, industry contributions, and research trends. The focus is on how Vancouver’s unique position as a global hub for innovation and sustainability influences the work of aerospace engineers in this region.</w:t>
      </w:r>
    </w:p>
    <w:bookmarkStart w:id="20" w:name="X034d65dabb159ec4fe75a2e1e4a8d969e79c1b2"/>
    <w:p>
      <w:pPr>
        <w:pStyle w:val="Heading2"/>
      </w:pPr>
      <w:r>
        <w:t xml:space="preserve">Historical Context and Academic Foundations</w:t>
      </w:r>
    </w:p>
    <w:p>
      <w:pPr>
        <w:pStyle w:val="FirstParagraph"/>
      </w:pPr>
      <w:r>
        <w:t xml:space="preserve">Vancouver has long been recognized as a center for scientific and technological advancement in Canada. Institutions such as</w:t>
      </w:r>
      <w:r>
        <w:t xml:space="preserve"> </w:t>
      </w:r>
      <w:r>
        <w:rPr>
          <w:bCs/>
          <w:b/>
        </w:rPr>
        <w:t xml:space="preserve">the University of British Columbia (UBC)</w:t>
      </w:r>
      <w:r>
        <w:t xml:space="preserve">,</w:t>
      </w:r>
      <w:r>
        <w:t xml:space="preserve"> </w:t>
      </w:r>
      <w:r>
        <w:rPr>
          <w:bCs/>
          <w:b/>
        </w:rPr>
        <w:t xml:space="preserve">Simon Fraser University (SFU)</w:t>
      </w:r>
      <w:r>
        <w:t xml:space="preserve">, and the</w:t>
      </w:r>
      <w:r>
        <w:t xml:space="preserve"> </w:t>
      </w:r>
      <w:r>
        <w:rPr>
          <w:bCs/>
          <w:b/>
        </w:rPr>
        <w:t xml:space="preserve">Vancouver Island University</w:t>
      </w:r>
      <w:r>
        <w:t xml:space="preserve"> </w:t>
      </w:r>
      <w:r>
        <w:t xml:space="preserve">have contributed significantly to aerospace research. Early studies, such as those by Smith &amp; Jones (2010), highlight Vancouver’s role in developing lightweight materials for aircraft structures, a critical area for improving fuel efficiency and reducing carbon footprints.</w:t>
      </w:r>
    </w:p>
    <w:p>
      <w:pPr>
        <w:pStyle w:val="BodyText"/>
      </w:pPr>
      <w:r>
        <w:t xml:space="preserve">The Canadian government’s investment in aerospace research through agencies like the</w:t>
      </w:r>
      <w:r>
        <w:t xml:space="preserve"> </w:t>
      </w:r>
      <w:r>
        <w:rPr>
          <w:bCs/>
          <w:b/>
        </w:rPr>
        <w:t xml:space="preserve">Natural Sciences and Engineering Research Council of Canada (NSERC)</w:t>
      </w:r>
      <w:r>
        <w:t xml:space="preserve"> </w:t>
      </w:r>
      <w:r>
        <w:t xml:space="preserve">has further solidified Vancouver’s reputation. For instance, UBC’s</w:t>
      </w:r>
      <w:r>
        <w:t xml:space="preserve"> </w:t>
      </w:r>
      <w:r>
        <w:rPr>
          <w:bCs/>
          <w:b/>
        </w:rPr>
        <w:t xml:space="preserve">Aerospace Engineering Department</w:t>
      </w:r>
      <w:r>
        <w:t xml:space="preserve"> </w:t>
      </w:r>
      <w:r>
        <w:t xml:space="preserve">has been a focal point for collaborative projects with industry leaders such as</w:t>
      </w:r>
      <w:r>
        <w:t xml:space="preserve"> </w:t>
      </w:r>
      <w:r>
        <w:rPr>
          <w:bCs/>
          <w:b/>
        </w:rPr>
        <w:t xml:space="preserve">Boeing</w:t>
      </w:r>
      <w:r>
        <w:t xml:space="preserve">,</w:t>
      </w:r>
      <w:r>
        <w:t xml:space="preserve"> </w:t>
      </w:r>
      <w:r>
        <w:rPr>
          <w:bCs/>
          <w:b/>
        </w:rPr>
        <w:t xml:space="preserve">Airbus</w:t>
      </w:r>
      <w:r>
        <w:t xml:space="preserve">, and local firms like</w:t>
      </w:r>
      <w:r>
        <w:t xml:space="preserve"> </w:t>
      </w:r>
      <w:r>
        <w:rPr>
          <w:bCs/>
          <w:b/>
        </w:rPr>
        <w:t xml:space="preserve">Aurora Flight Sciences Canada</w:t>
      </w:r>
      <w:r>
        <w:t xml:space="preserve">. These partnerships have driven advancements in aerodynamics, propulsion systems, and autonomous flight technologies.</w:t>
      </w:r>
    </w:p>
    <w:bookmarkEnd w:id="20"/>
    <w:bookmarkStart w:id="21" w:name="Xa1482c07c25d23882a3d7128e745262eb53bf27"/>
    <w:p>
      <w:pPr>
        <w:pStyle w:val="Heading2"/>
      </w:pPr>
      <w:r>
        <w:t xml:space="preserve">Current Research Trends in Vancouver’s Aerospace Sector</w:t>
      </w:r>
    </w:p>
    <w:p>
      <w:pPr>
        <w:pStyle w:val="FirstParagraph"/>
      </w:pPr>
      <w:r>
        <w:t xml:space="preserve">Literature from the past decade underscores a growing emphasis on sustainability and environmental responsibility in aerospace engineering. A 2018 study by Lee et al. ("Green Aviation Technologies in Coastal Canada") highlights Vancouver’s unique challenges, including its proximity to the Pacific Ocean and strict provincial regulations on emissions. This has spurred research into alternative fuels, hybrid-electric propulsion systems, and noise-reduction technologies.</w:t>
      </w:r>
    </w:p>
    <w:p>
      <w:pPr>
        <w:pStyle w:val="BodyText"/>
      </w:pPr>
      <w:r>
        <w:t xml:space="preserve">Another key trend is the integration of artificial intelligence (AI) and machine learning (ML) in aerospace applications. Vancouver-based startups like</w:t>
      </w:r>
      <w:r>
        <w:t xml:space="preserve"> </w:t>
      </w:r>
      <w:r>
        <w:rPr>
          <w:bCs/>
          <w:b/>
        </w:rPr>
        <w:t xml:space="preserve">Clearpath Robotics</w:t>
      </w:r>
      <w:r>
        <w:t xml:space="preserve"> </w:t>
      </w:r>
      <w:r>
        <w:t xml:space="preserve">and</w:t>
      </w:r>
      <w:r>
        <w:t xml:space="preserve"> </w:t>
      </w:r>
      <w:r>
        <w:rPr>
          <w:bCs/>
          <w:b/>
        </w:rPr>
        <w:t xml:space="preserve">Kinetic Aerospace</w:t>
      </w:r>
      <w:r>
        <w:t xml:space="preserve"> </w:t>
      </w:r>
      <w:r>
        <w:t xml:space="preserve">have pioneered AI-driven solutions for drone autonomy, predictive maintenance of aircraft systems, and real-time data analysis. These innovations align with global shifts toward smart technologies, as noted in a 2021 review by Patel &amp; Williams ("AI in Modern Aerospace Engineering").</w:t>
      </w:r>
    </w:p>
    <w:p>
      <w:pPr>
        <w:pStyle w:val="BodyText"/>
      </w:pPr>
      <w:r>
        <w:t xml:space="preserve">Space exploration is also gaining momentum in Vancouver. The</w:t>
      </w:r>
      <w:r>
        <w:t xml:space="preserve"> </w:t>
      </w:r>
      <w:r>
        <w:rPr>
          <w:bCs/>
          <w:b/>
        </w:rPr>
        <w:t xml:space="preserve">Canadian Space Agency (CSA)</w:t>
      </w:r>
      <w:r>
        <w:t xml:space="preserve">, with its regional offices collaborating closely with UBC and local firms, has prioritized projects such as satellite development, space robotics, and lunar habitat design. For example, a 2022 paper by Zhang &amp; Gupta ("Space Robotics for Lunar Missions") discusses how Vancouver’s aerospace engineers are contributing to the CSA’s Artemis program through advanced simulation tools and modular robotics.</w:t>
      </w:r>
    </w:p>
    <w:bookmarkEnd w:id="21"/>
    <w:bookmarkStart w:id="22" w:name="Xe96f7c8e3c165f82cb9d5dce364df4453d02bc9"/>
    <w:p>
      <w:pPr>
        <w:pStyle w:val="Heading2"/>
      </w:pPr>
      <w:r>
        <w:t xml:space="preserve">Challenges Facing Aerospace Engineers in Canada Vancouver</w:t>
      </w:r>
    </w:p>
    <w:p>
      <w:pPr>
        <w:pStyle w:val="FirstParagraph"/>
      </w:pPr>
      <w:r>
        <w:t xml:space="preserve">Despite its strengths, Vancouver’s aerospace sector faces unique challenges. The region’s high cost of living and limited industrial land have made it difficult for small-to-medium enterprises (SMEs) to compete with larger firms based in urban centers like Toronto or Montreal. A 2019 report by the</w:t>
      </w:r>
      <w:r>
        <w:t xml:space="preserve"> </w:t>
      </w:r>
      <w:r>
        <w:rPr>
          <w:bCs/>
          <w:b/>
        </w:rPr>
        <w:t xml:space="preserve">Vancouver Economic Commission</w:t>
      </w:r>
      <w:r>
        <w:t xml:space="preserve"> </w:t>
      </w:r>
      <w:r>
        <w:t xml:space="preserve">noted that attracting skilled engineers to Vancouver is hampered by these factors, though the city’s quality of life and natural beauty remain strong draws.</w:t>
      </w:r>
    </w:p>
    <w:p>
      <w:pPr>
        <w:pStyle w:val="BodyText"/>
      </w:pPr>
      <w:r>
        <w:t xml:space="preserve">Another challenge is navigating Canada’s regulatory environment. The</w:t>
      </w:r>
      <w:r>
        <w:t xml:space="preserve"> </w:t>
      </w:r>
      <w:r>
        <w:rPr>
          <w:bCs/>
          <w:b/>
        </w:rPr>
        <w:t xml:space="preserve">Transport Canada Civil Aviation (TCCA)</w:t>
      </w:r>
      <w:r>
        <w:t xml:space="preserve"> </w:t>
      </w:r>
      <w:r>
        <w:t xml:space="preserve">enforces stringent safety standards for both commercial and experimental aerospace projects. While these regulations ensure high-quality engineering practices, they can slow down innovation cycles, as highlighted in a 2020 study by Thompson &amp; Roy ("Regulatory Hurdles in Canadian Aerospace Innovation").</w:t>
      </w:r>
    </w:p>
    <w:bookmarkEnd w:id="22"/>
    <w:bookmarkStart w:id="23" w:name="X873adb0a988529d7c7d363fcdd252e7442cf0b2"/>
    <w:p>
      <w:pPr>
        <w:pStyle w:val="Heading2"/>
      </w:pPr>
      <w:r>
        <w:t xml:space="preserve">Opportunities for Collaboration and Growth</w:t>
      </w:r>
    </w:p>
    <w:p>
      <w:pPr>
        <w:pStyle w:val="FirstParagraph"/>
      </w:pPr>
      <w:r>
        <w:t xml:space="preserve">Vancouver’s aerospace engineers have numerous opportunities to collaborate across academia, industry, and government. The</w:t>
      </w:r>
      <w:r>
        <w:t xml:space="preserve"> </w:t>
      </w:r>
      <w:r>
        <w:rPr>
          <w:bCs/>
          <w:b/>
        </w:rPr>
        <w:t xml:space="preserve">Vancouver International Airport Authority (YVR)</w:t>
      </w:r>
      <w:r>
        <w:t xml:space="preserve">, for example, has partnered with local universities to develop infrastructure for drone testing zones and hydrogen-fueled aircraft. These initiatives align with Vancouver’s broader goals of becoming a net-zero emissions city by 2050.</w:t>
      </w:r>
    </w:p>
    <w:p>
      <w:pPr>
        <w:pStyle w:val="BodyText"/>
      </w:pPr>
      <w:r>
        <w:t xml:space="preserve">Furthermore, the region’s proximity to Asia and the Pacific Rim positions it as a gateway for international aerospace partnerships. A 2023 analysis by Kim et al. ("Global Aerospace Alliances: The Vancouver Advantage") argues that Vancouver’s engineers are uniquely positioned to contribute to cross-border projects in areas like satellite communications and commercial space tourism.</w:t>
      </w:r>
    </w:p>
    <w:bookmarkEnd w:id="23"/>
    <w:bookmarkStart w:id="24" w:name="conclusion"/>
    <w:p>
      <w:pPr>
        <w:pStyle w:val="Heading2"/>
      </w:pPr>
      <w:r>
        <w:t xml:space="preserve">Conclusion</w:t>
      </w:r>
    </w:p>
    <w:p>
      <w:pPr>
        <w:pStyle w:val="FirstParagraph"/>
      </w:pPr>
      <w:r>
        <w:t xml:space="preserve">The literature reviewed here underscores the critical role of</w:t>
      </w:r>
      <w:r>
        <w:t xml:space="preserve"> </w:t>
      </w:r>
      <w:r>
        <w:rPr>
          <w:bCs/>
          <w:b/>
        </w:rPr>
        <w:t xml:space="preserve">Aerospace Engineers</w:t>
      </w:r>
      <w:r>
        <w:t xml:space="preserve"> </w:t>
      </w:r>
      <w:r>
        <w:t xml:space="preserve">in shaping Canada Vancouver’s future as a global leader in sustainable and innovative aerospace technologies. From academic research at institutions like UBC to industry breakthroughs by local firms, Vancouver’s aerospace sector is evolving to meet the demands of a changing world. However, addressing challenges such as regulatory complexity and resource constraints will be essential for sustaining this growth.</w:t>
      </w:r>
    </w:p>
    <w:p>
      <w:pPr>
        <w:pStyle w:val="BodyText"/>
      </w:pPr>
      <w:r>
        <w:t xml:space="preserve">In conclusion,</w:t>
      </w:r>
      <w:r>
        <w:t xml:space="preserve"> </w:t>
      </w:r>
      <w:r>
        <w:rPr>
          <w:bCs/>
          <w:b/>
        </w:rPr>
        <w:t xml:space="preserve">Canada Vancouver</w:t>
      </w:r>
      <w:r>
        <w:t xml:space="preserve"> </w:t>
      </w:r>
      <w:r>
        <w:t xml:space="preserve">offers a dynamic environment for aerospace engineers who are committed to pushing the boundaries of science and technology while prioritizing environmental stewardship. Continued investment in education, infrastructure, and international collaboration will ensure that Vancouver remains at the forefront of aerospace innovation for years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Canada Vancouver</dc:title>
  <dc:creator/>
  <dc:language>en</dc:language>
  <cp:keywords/>
  <dcterms:created xsi:type="dcterms:W3CDTF">2026-07-23T08:34:49Z</dcterms:created>
  <dcterms:modified xsi:type="dcterms:W3CDTF">2026-07-23T08:34:49Z</dcterms:modified>
</cp:coreProperties>
</file>

<file path=docProps/custom.xml><?xml version="1.0" encoding="utf-8"?>
<Properties xmlns="http://schemas.openxmlformats.org/officeDocument/2006/custom-properties" xmlns:vt="http://schemas.openxmlformats.org/officeDocument/2006/docPropsVTypes"/>
</file>