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daefb2aafed9da95e7f66c76a305a0c1f768054"/>
    <w:p>
      <w:pPr>
        <w:pStyle w:val="Heading1"/>
      </w:pPr>
      <w:r>
        <w:t xml:space="preserve">Literature Review: The Role of Aerospace Engineers in France Lyon</w:t>
      </w:r>
    </w:p>
    <w:p>
      <w:pPr>
        <w:pStyle w:val="FirstParagraph"/>
      </w:pPr>
      <w:r>
        <w:t xml:space="preserve">Aerospace engineering is a multidisciplinary field that combines principles of aerodynamics, materials science, propulsion systems, and avionics to design and develop aircraft, spacecraft, and related technologies. This Literature Review explores the significance of aerospace engineers in the context of France Lyon (France Lyon), emphasizing its unique contributions to the global aerospace industry. By synthesizing existing research on aerospace engineering practices in France Lyon, this document highlights how local institutions, industries, and academic programs shape the profession’s evolution.</w:t>
      </w:r>
    </w:p>
    <w:bookmarkStart w:id="20" w:name="X011ff69e3d19a74b4960bd8466f0b9814fe3a31"/>
    <w:p>
      <w:pPr>
        <w:pStyle w:val="Heading2"/>
      </w:pPr>
      <w:r>
        <w:t xml:space="preserve">The Academic Landscape: Aerospace Engineering in France Lyon</w:t>
      </w:r>
    </w:p>
    <w:p>
      <w:pPr>
        <w:pStyle w:val="FirstParagraph"/>
      </w:pPr>
      <w:r>
        <w:t xml:space="preserve">France Lyon has long been a hub for scientific and technological innovation. The city is home to prestigious institutions such as INSA Lyon (Institut National des Sciences Appliquées), École Centrale de Lyon, and the University of Lyon, which offer specialized programs in aerospace engineering. These programs integrate theoretical knowledge with practical applications, preparing graduates to address challenges in aviation and space exploration.</w:t>
      </w:r>
    </w:p>
    <w:p>
      <w:pPr>
        <w:pStyle w:val="BodyText"/>
      </w:pPr>
      <w:r>
        <w:t xml:space="preserve">According to a study by the French Ministry of Higher Education (2021), INSA Lyon’s aerospace engineering curriculum focuses on advanced propulsion systems, computational fluid dynamics (CFD), and sustainable aircraft design. Similarly, École Centrale de Lyon emphasizes research in composite materials and autonomous flight technologies. These academic initiatives align with global trends toward eco-friendly aviation and the integration of artificial intelligence (AI) into aerospace systems.</w:t>
      </w:r>
    </w:p>
    <w:bookmarkEnd w:id="20"/>
    <w:bookmarkStart w:id="21" w:name="Xe22b0b19b69c090e635d09fa6f865fdf6827d9a"/>
    <w:p>
      <w:pPr>
        <w:pStyle w:val="Heading2"/>
      </w:pPr>
      <w:r>
        <w:t xml:space="preserve">Industrial Contributions: Aerospace Engineering in France Lyon</w:t>
      </w:r>
    </w:p>
    <w:p>
      <w:pPr>
        <w:pStyle w:val="FirstParagraph"/>
      </w:pPr>
      <w:r>
        <w:t xml:space="preserve">France Lyon’s aerospace sector is driven by a blend of multinational corporations, small-to-medium enterprises (SMEs), and research organizations. Companies like Safran, Airbus, and Thales have established significant operations in the region, leveraging Lyon’s skilled workforce and infrastructure. For instance, Safran’s propulsion division in France Lyon specializes in next-generation jet engines that prioritize fuel efficiency and reduced carbon emissions.</w:t>
      </w:r>
    </w:p>
    <w:p>
      <w:pPr>
        <w:pStyle w:val="BodyText"/>
      </w:pPr>
      <w:r>
        <w:t xml:space="preserve">A 2022 report by the Lyon Business Development Agency highlights the growth of SMEs focused on aerospace components, such as lightweight materials and avionics. These firms collaborate with local universities to develop cutting-edge technologies, fostering a dynamic ecosystem for innovation. Additionally, France Lyon’s proximity to Europe’s largest airport hub (Charles de Gaulle Airport in Paris) and its strategic location near the Rhône-Alpes region facilitate access to international markets.</w:t>
      </w:r>
    </w:p>
    <w:bookmarkEnd w:id="21"/>
    <w:bookmarkStart w:id="22" w:name="X14a81ccd49f4921860507fc85ed5ad72cfff611"/>
    <w:p>
      <w:pPr>
        <w:pStyle w:val="Heading2"/>
      </w:pPr>
      <w:r>
        <w:t xml:space="preserve">Research and Innovation: Key Themes in Aerospace Engineering</w:t>
      </w:r>
    </w:p>
    <w:p>
      <w:pPr>
        <w:pStyle w:val="FirstParagraph"/>
      </w:pPr>
      <w:r>
        <w:t xml:space="preserve">Literature on aerospace engineering in France Lyon underscores several research priorities. A 2023 study published in the *Journal of Aerospace Technology* notes that Lyon-based researchers are pioneering work in hybrid-electric propulsion systems for commercial aircraft, addressing the aviation industry’s need to reduce greenhouse gas emissions. Another focus area is the application of AI and machine learning (ML) to optimize flight control systems and predict maintenance needs.</w:t>
      </w:r>
    </w:p>
    <w:p>
      <w:pPr>
        <w:pStyle w:val="BodyText"/>
      </w:pPr>
      <w:r>
        <w:t xml:space="preserve">Moreover, France Lyon has emerged as a leader in space technology development. The Institut de Mécanique et d’Ingénierie (IMAG) at the University of Grenoble-Alpes, in collaboration with Lyon-based partners, is working on projects related to satellite miniaturization and CubeSat deployment. These initiatives reflect the region’s growing influence in both atmospheric and space-based aerospace applications.</w:t>
      </w:r>
    </w:p>
    <w:bookmarkEnd w:id="22"/>
    <w:bookmarkStart w:id="23" w:name="X550aa0c79318d5ef7136d4b3d111552e0a75d69"/>
    <w:p>
      <w:pPr>
        <w:pStyle w:val="Heading2"/>
      </w:pPr>
      <w:r>
        <w:t xml:space="preserve">Challenges and Opportunities for Aerospace Engineers</w:t>
      </w:r>
    </w:p>
    <w:p>
      <w:pPr>
        <w:pStyle w:val="FirstParagraph"/>
      </w:pPr>
      <w:r>
        <w:t xml:space="preserve">While France Lyon offers a thriving environment for aerospace engineering, challenges remain. A 2020 survey by the French National Center for Scientific Research (CNRS) identified workforce shortages in niche areas like aerodynamics and space systems engineering as a critical issue. Additionally, funding constraints for small-scale R&amp;D projects have hindered the region’s ability to compete with global aerospace leaders such as SpaceX or Boeing.</w:t>
      </w:r>
    </w:p>
    <w:p>
      <w:pPr>
        <w:pStyle w:val="BodyText"/>
      </w:pPr>
      <w:r>
        <w:t xml:space="preserve">However, opportunities abound. The European Union’s Horizon Europe program has allocated substantial funding for green aviation projects, which France Lyon is well-positioned to exploit. Furthermore, the city’s strong emphasis on interdisciplinary collaboration—bridging engineering with data science and environmental studies—positions aerospace engineers in Lyon to lead the industry’s transformation.</w:t>
      </w:r>
    </w:p>
    <w:bookmarkEnd w:id="23"/>
    <w:bookmarkStart w:id="24" w:name="X857ebfb125b84bb814327fa0980c216a6c86880"/>
    <w:p>
      <w:pPr>
        <w:pStyle w:val="Heading2"/>
      </w:pPr>
      <w:r>
        <w:t xml:space="preserve">Case Studies: Notable Aerospace Projects in France Lyon</w:t>
      </w:r>
    </w:p>
    <w:p>
      <w:pPr>
        <w:pStyle w:val="FirstParagraph"/>
      </w:pPr>
      <w:r>
        <w:t xml:space="preserve">Several case studies illustrate the impact of aerospace engineers in France Lyon. For example, the development of the *A380* aircraft by Airbus involved contributions from Lyon-based teams specializing in aerodynamic modeling and structural analysis. Similarly, a 2019 project led by INSA Lyon focused on creating bio-inspired drones for urban delivery systems, showcasing the region’s innovative spirit.</w:t>
      </w:r>
    </w:p>
    <w:p>
      <w:pPr>
        <w:pStyle w:val="BodyText"/>
      </w:pPr>
      <w:r>
        <w:t xml:space="preserve">Another noteworthy example is the *Lyon Space Week*, an annual event that brings together aerospace professionals, students, and industry leaders to discuss advancements in space exploration. This initiative highlights France Lyon’s role as a cultural and technical nexus for aerospace innovation.</w:t>
      </w:r>
    </w:p>
    <w:bookmarkEnd w:id="24"/>
    <w:bookmarkStart w:id="25" w:name="Xb61f59381776a50c9213cbb8a225432ab0fda3e"/>
    <w:p>
      <w:pPr>
        <w:pStyle w:val="Heading2"/>
      </w:pPr>
      <w:r>
        <w:t xml:space="preserve">Future Directions: The Path Ahead for Aerospace Engineers</w:t>
      </w:r>
    </w:p>
    <w:p>
      <w:pPr>
        <w:pStyle w:val="FirstParagraph"/>
      </w:pPr>
      <w:r>
        <w:t xml:space="preserve">The literature reviewed indicates that the future of aerospace engineering in France Lyon will be shaped by three key factors: sustainability, digitalization, and international collaboration. As global demand for greener aviation technologies rises, engineers in Lyon must prioritize research into hydrogen-powered engines and carbon-neutral manufacturing processes.</w:t>
      </w:r>
    </w:p>
    <w:p>
      <w:pPr>
        <w:pStyle w:val="BodyText"/>
      </w:pPr>
      <w:r>
        <w:t xml:space="preserve">Simultaneously, the integration of digital twins—virtual replicas of physical aircraft—into design workflows will require engineers to develop expertise in simulation software and data analytics. Finally, strengthening ties with international partners through EU-funded programs will be essential for France Lyon to remain competitive in a rapidly evolving field.</w:t>
      </w:r>
    </w:p>
    <w:bookmarkEnd w:id="25"/>
    <w:bookmarkStart w:id="26" w:name="conclusion"/>
    <w:p>
      <w:pPr>
        <w:pStyle w:val="Heading2"/>
      </w:pPr>
      <w:r>
        <w:t xml:space="preserve">Conclusion</w:t>
      </w:r>
    </w:p>
    <w:p>
      <w:pPr>
        <w:pStyle w:val="FirstParagraph"/>
      </w:pPr>
      <w:r>
        <w:t xml:space="preserve">In conclusion, the role of aerospace engineers in France Lyon is pivotal to the region’s technological and economic growth. Through robust academic programs, industrial partnerships, and innovative research initiatives, aerospace professionals in Lyon are at the forefront of shaping the future of aviation and space exploration. As global challenges such as climate change and urbanization demand novel solutions, France Lyon’s aerospace sector stands poised to contribute meaningfully to these endeavors.</w:t>
      </w:r>
    </w:p>
    <w:p>
      <w:pPr>
        <w:pStyle w:val="BodyText"/>
      </w:pPr>
      <w:r>
        <w:t xml:space="preserve">This Literature Review underscores the need for continued investment in education, infrastructure, and cross-disciplinary collaboration to sustain France Lyon’s prominence in aerospace engineering. By leveraging its unique strengths and addressing existing challenges, the region can solidify its position as a global leader in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France Lyon</dc:title>
  <dc:creator/>
  <dc:language>en</dc:language>
  <cp:keywords/>
  <dcterms:created xsi:type="dcterms:W3CDTF">2026-07-21T14:50:53Z</dcterms:created>
  <dcterms:modified xsi:type="dcterms:W3CDTF">2026-07-21T14:50:53Z</dcterms:modified>
</cp:coreProperties>
</file>

<file path=docProps/custom.xml><?xml version="1.0" encoding="utf-8"?>
<Properties xmlns="http://schemas.openxmlformats.org/officeDocument/2006/custom-properties" xmlns:vt="http://schemas.openxmlformats.org/officeDocument/2006/docPropsVTypes"/>
</file>