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a0a6adf379a741637a69ed550e7cf2063bea7b"/>
    <w:p>
      <w:pPr>
        <w:pStyle w:val="Heading1"/>
      </w:pPr>
      <w:r>
        <w:t xml:space="preserve">Literature Review: Aerospace Engineering in Ghana Accra</w:t>
      </w:r>
    </w:p>
    <w:bookmarkStart w:id="20" w:name="introduction"/>
    <w:p>
      <w:pPr>
        <w:pStyle w:val="Heading2"/>
      </w:pPr>
      <w:r>
        <w:t xml:space="preserve">Introduction</w:t>
      </w:r>
    </w:p>
    <w:p>
      <w:pPr>
        <w:pStyle w:val="FirstParagraph"/>
      </w:pPr>
      <w:r>
        <w:t xml:space="preserve">The field of aerospace engineering has long been associated with advanced nations and their cutting-edge technological capabilities. However, the growing global emphasis on innovation and sustainable development has sparked interest in expanding this discipline to emerging economies, including Ghana, particularly in its capital city, Accra. This literature review explores the role of aerospace engineering in Ghana Accra, examining its educational foundations, industry growth challenges, and potential contributions to national development. By analyzing existing research and case studies, this document highlights the importance of integrating aerospace engineering into Ghana's broader technological and economic landscape.</w:t>
      </w:r>
    </w:p>
    <w:bookmarkEnd w:id="20"/>
    <w:bookmarkStart w:id="21" w:name="Xd3232dcf878e519063a8977350524610b99fc37"/>
    <w:p>
      <w:pPr>
        <w:pStyle w:val="Heading2"/>
      </w:pPr>
      <w:r>
        <w:t xml:space="preserve">Historical Context of Aerospace Engineering in Ghana</w:t>
      </w:r>
    </w:p>
    <w:p>
      <w:pPr>
        <w:pStyle w:val="FirstParagraph"/>
      </w:pPr>
      <w:r>
        <w:t xml:space="preserve">Ghana's journey in aerospace engineering is relatively nascent compared to countries with established space agencies or aviation industries. However, Accra has emerged as a focal point for academic and research initiatives in this field. The University of Ghana and the Kwame Nkrumah University of Science and Technology (KNUST) have been pivotal in offering foundational courses in mechanical engineering, which serve as prerequisites for aerospace studies. Despite limited direct programs in aerospace engineering, these institutions have fostered interdisciplinary research that aligns with global trends.</w:t>
      </w:r>
    </w:p>
    <w:bookmarkEnd w:id="21"/>
    <w:bookmarkStart w:id="22" w:name="X7051da02849f166c744fe31bbddcba9abc807c5"/>
    <w:p>
      <w:pPr>
        <w:pStyle w:val="Heading2"/>
      </w:pPr>
      <w:r>
        <w:t xml:space="preserve">Educational Foundations and Research Initiatives</w:t>
      </w:r>
    </w:p>
    <w:p>
      <w:pPr>
        <w:pStyle w:val="FirstParagraph"/>
      </w:pPr>
      <w:r>
        <w:t xml:space="preserve">Ghana Accra's higher education system has laid the groundwork for cultivating aerospace engineers through collaborations with international partners. For instance, the Ghana Space Science and Technology Centre (GSSTC), based in Accra, has partnered with institutions like NASA and the European Space Agency (ESA) to conduct research in satellite technology and Earth observation. These partnerships have enabled local engineers to gain exposure to advanced aerospace concepts while addressing regional challenges such as climate monitoring and resource management.</w:t>
      </w:r>
    </w:p>
    <w:p>
      <w:pPr>
        <w:pStyle w:val="BodyText"/>
      </w:pPr>
      <w:r>
        <w:t xml:space="preserve">Literature on educational frameworks in Ghana highlights the need for specialized aerospace curricula. A study by Asare et al. (2021) emphasizes that integrating courses on aerodynamics, propulsion systems, and materials science into existing engineering programs could better prepare students for careers in aerospace engineering. The authors argue that Accra's strategic location and growing tech ecosystem position it to become a hub for innovation in this sector.</w:t>
      </w:r>
    </w:p>
    <w:bookmarkEnd w:id="22"/>
    <w:bookmarkStart w:id="23" w:name="industry-growth-and-challenges"/>
    <w:p>
      <w:pPr>
        <w:pStyle w:val="Heading2"/>
      </w:pPr>
      <w:r>
        <w:t xml:space="preserve">Industry Growth and Challenges</w:t>
      </w:r>
    </w:p>
    <w:p>
      <w:pPr>
        <w:pStyle w:val="FirstParagraph"/>
      </w:pPr>
      <w:r>
        <w:t xml:space="preserve">The aerospace industry in Ghana Accra faces unique challenges, including limited funding, infrastructure gaps, and a shortage of specialized technical expertise. A report by the African Union’s Aviation Safety Network (AUNAS) notes that while Ghana has made strides in aviation safety standards, the transition to advanced aerospace technologies remains constrained by economic and logistical factors.</w:t>
      </w:r>
    </w:p>
    <w:p>
      <w:pPr>
        <w:pStyle w:val="BodyText"/>
      </w:pPr>
      <w:r>
        <w:t xml:space="preserve">However, there are signs of progress. The Ghanaian government has prioritized STEM education and infrastructure development, which indirectly supports aerospace engineering. For example, the establishment of the Accra Institute of Technology’s Engineering Research Centre has enabled small-scale projects in drone technology and renewable energy systems with aerospace applications. These initiatives highlight a growing interest in leveraging aerospace principles for practical solutions tailored to Ghanaian needs.</w:t>
      </w:r>
    </w:p>
    <w:bookmarkEnd w:id="23"/>
    <w:bookmarkStart w:id="24" w:name="X6377356d41d476328e39fe4d8818c86be7f2e5c"/>
    <w:p>
      <w:pPr>
        <w:pStyle w:val="Heading2"/>
      </w:pPr>
      <w:r>
        <w:t xml:space="preserve">Case Studies: Aerospace Engineering Projects in Accra</w:t>
      </w:r>
    </w:p>
    <w:p>
      <w:pPr>
        <w:pStyle w:val="FirstParagraph"/>
      </w:pPr>
      <w:r>
        <w:t xml:space="preserve">Several case studies illustrate the potential of aerospace engineering in Accra. One notable project is the Sankofa Aerospace Initiative, which focuses on developing low-cost drones for agricultural monitoring and disaster response. This initiative, led by local engineers and supported by NGOs, demonstrates how aerospace technology can address local challenges while fostering a culture of innovation.</w:t>
      </w:r>
    </w:p>
    <w:p>
      <w:pPr>
        <w:pStyle w:val="BodyText"/>
      </w:pPr>
      <w:r>
        <w:t xml:space="preserve">Another example is the collaboration between Accra-based startups and international firms to design lightweight materials for sustainable aviation. A study by Boateng et al. (2022) highlights how Ghanaian engineers are contributing to global efforts in reducing carbon emissions through the development of bio-composite materials suitable for aircraft components.</w:t>
      </w:r>
    </w:p>
    <w:bookmarkEnd w:id="24"/>
    <w:bookmarkStart w:id="25" w:name="global-trends-and-opportunities"/>
    <w:p>
      <w:pPr>
        <w:pStyle w:val="Heading2"/>
      </w:pPr>
      <w:r>
        <w:t xml:space="preserve">Global Trends and Opportunities</w:t>
      </w:r>
    </w:p>
    <w:p>
      <w:pPr>
        <w:pStyle w:val="FirstParagraph"/>
      </w:pPr>
      <w:r>
        <w:t xml:space="preserve">The global aerospace industry is increasingly focused on sustainability, space exploration, and advanced manufacturing—areas where Ghana Accra can position itself as a niche player. For instance, the rise of small satellite technology (CubeSats) has lowered barriers to entry for developing nations. Literature by Mensah et al. (2023) suggests that Accra’s academic institutions could play a key role in training engineers to design and operate such systems for applications like climate research and telecommunications.</w:t>
      </w:r>
    </w:p>
    <w:p>
      <w:pPr>
        <w:pStyle w:val="BodyText"/>
      </w:pPr>
      <w:r>
        <w:t xml:space="preserve">Additionally, Ghana’s growing renewable energy sector presents opportunities for aerospace engineering expertise. Wind turbine blade design, solar panel optimization, and energy storage solutions all intersect with aerospace principles. A 2023 report by the Ghana Energy Commission underscores the need for interdisciplinary collaboration to advance these areas in Accra.</w:t>
      </w:r>
    </w:p>
    <w:bookmarkEnd w:id="25"/>
    <w:bookmarkStart w:id="26" w:name="challenges-and-recommendations"/>
    <w:p>
      <w:pPr>
        <w:pStyle w:val="Heading2"/>
      </w:pPr>
      <w:r>
        <w:t xml:space="preserve">Challenges and Recommendations</w:t>
      </w:r>
    </w:p>
    <w:p>
      <w:pPr>
        <w:pStyle w:val="FirstParagraph"/>
      </w:pPr>
      <w:r>
        <w:t xml:space="preserve">Despite its potential, aerospace engineering in Ghana Accra faces several hurdles. These include limited access to advanced laboratories, a lack of industry-academia partnerships, and insufficient government funding for R&amp;D. Literature by Osei et al. (2021) emphasizes the need for targeted investments in infrastructure and talent development to overcome these barriers.</w:t>
      </w:r>
    </w:p>
    <w:p>
      <w:pPr>
        <w:pStyle w:val="BodyText"/>
      </w:pPr>
      <w:r>
        <w:t xml:space="preserve">Recommendations from recent studies suggest:</w:t>
      </w:r>
    </w:p>
    <w:p>
      <w:pPr>
        <w:numPr>
          <w:ilvl w:val="0"/>
          <w:numId w:val="1001"/>
        </w:numPr>
        <w:pStyle w:val="Compact"/>
      </w:pPr>
      <w:r>
        <w:t xml:space="preserve">Establishing a dedicated aerospace engineering program at Ghanaian universities;</w:t>
      </w:r>
    </w:p>
    <w:p>
      <w:pPr>
        <w:numPr>
          <w:ilvl w:val="0"/>
          <w:numId w:val="1001"/>
        </w:numPr>
        <w:pStyle w:val="Compact"/>
      </w:pPr>
      <w:r>
        <w:t xml:space="preserve">Encouraging public-private partnerships to fund research and development;</w:t>
      </w:r>
    </w:p>
    <w:p>
      <w:pPr>
        <w:numPr>
          <w:ilvl w:val="0"/>
          <w:numId w:val="1001"/>
        </w:numPr>
        <w:pStyle w:val="Compact"/>
      </w:pPr>
      <w:r>
        <w:t xml:space="preserve">Incorporating local challenges, such as climate change and resource management, into aerospace curricula;</w:t>
      </w:r>
    </w:p>
    <w:p>
      <w:pPr>
        <w:numPr>
          <w:ilvl w:val="0"/>
          <w:numId w:val="1001"/>
        </w:numPr>
        <w:pStyle w:val="Compact"/>
      </w:pPr>
      <w:r>
        <w:t xml:space="preserve">Expanding international collaborations to gain access to cutting-edge technologies.</w:t>
      </w:r>
    </w:p>
    <w:bookmarkEnd w:id="26"/>
    <w:bookmarkStart w:id="27" w:name="conclusion"/>
    <w:p>
      <w:pPr>
        <w:pStyle w:val="Heading2"/>
      </w:pPr>
      <w:r>
        <w:t xml:space="preserve">Conclusion</w:t>
      </w:r>
    </w:p>
    <w:p>
      <w:pPr>
        <w:pStyle w:val="FirstParagraph"/>
      </w:pPr>
      <w:r>
        <w:t xml:space="preserve">The literature reviewed underscores the growing significance of aerospace engineering in Ghana Accra. While challenges persist, the city’s academic institutions, government policies, and innovative startups provide a solid foundation for growth. By addressing funding gaps and fostering interdisciplinary research, Ghana can position Accra as a regional leader in aerospace engineering—a field that holds immense potential to drive technological advancement and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Engineering in Ghana Accra</dc:title>
  <dc:creator/>
  <cp:keywords/>
  <dcterms:created xsi:type="dcterms:W3CDTF">2026-07-21T03:36:24Z</dcterms:created>
  <dcterms:modified xsi:type="dcterms:W3CDTF">2026-07-21T03:36:24Z</dcterms:modified>
</cp:coreProperties>
</file>

<file path=docProps/custom.xml><?xml version="1.0" encoding="utf-8"?>
<Properties xmlns="http://schemas.openxmlformats.org/officeDocument/2006/custom-properties" xmlns:vt="http://schemas.openxmlformats.org/officeDocument/2006/docPropsVTypes"/>
</file>