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36674a15260e07605a8e3efef3c9c53eb7c36fc"/>
    <w:p>
      <w:pPr>
        <w:pStyle w:val="Heading1"/>
      </w:pPr>
      <w:r>
        <w:t xml:space="preserve">Literature Review: The Role of Aerospace Engineers in Malaysia Kuala Lumpur</w:t>
      </w:r>
    </w:p>
    <w:p>
      <w:pPr>
        <w:pStyle w:val="FirstParagraph"/>
      </w:pPr>
      <w:r>
        <w:t xml:space="preserve">This Literature Review explores the evolving role of</w:t>
      </w:r>
      <w:r>
        <w:t xml:space="preserve"> </w:t>
      </w:r>
      <w:r>
        <w:rPr>
          <w:bCs/>
          <w:b/>
        </w:rPr>
        <w:t xml:space="preserve">Aerospace Engineers</w:t>
      </w:r>
      <w:r>
        <w:t xml:space="preserve"> </w:t>
      </w:r>
      <w:r>
        <w:t xml:space="preserve">within the context of</w:t>
      </w:r>
      <w:r>
        <w:t xml:space="preserve"> </w:t>
      </w:r>
      <w:r>
        <w:rPr>
          <w:bCs/>
          <w:b/>
        </w:rPr>
        <w:t xml:space="preserve">Malaysia Kuala Lumpur</w:t>
      </w:r>
      <w:r>
        <w:t xml:space="preserve">, emphasizing their contributions to national development, technological innovation, and regional economic growth. As a hub for education, research, and industry in Southeast Asia, Kuala Lumpur presents unique opportunities and challenges for aerospace engineering professionals. This document synthesizes existing scholarly works, industry reports, and policy frameworks to highlight the significance of aerospace engineering in shaping Malaysia’s future.</w:t>
      </w:r>
    </w:p>
    <w:bookmarkStart w:id="20" w:name="Xbb572147e9cb2fa27bec1012a7f4c535c3d90e5"/>
    <w:p>
      <w:pPr>
        <w:pStyle w:val="Heading2"/>
      </w:pPr>
      <w:r>
        <w:t xml:space="preserve">The Growing Importance of Aerospace Engineering in Malaysia</w:t>
      </w:r>
    </w:p>
    <w:p>
      <w:pPr>
        <w:pStyle w:val="FirstParagraph"/>
      </w:pPr>
      <w:r>
        <w:t xml:space="preserve">Malaysia has emerged as a key player in the global aerospace sector, driven by strategic investments in infrastructure, education, and research.</w:t>
      </w:r>
      <w:r>
        <w:t xml:space="preserve"> </w:t>
      </w:r>
      <w:r>
        <w:rPr>
          <w:bCs/>
          <w:b/>
        </w:rPr>
        <w:t xml:space="preserve">Kuala Lumpur</w:t>
      </w:r>
      <w:r>
        <w:t xml:space="preserve">, as the capital and economic center of Malaysia, hosts numerous institutions dedicated to advancing aerospace engineering. For example,</w:t>
      </w:r>
      <w:r>
        <w:t xml:space="preserve"> </w:t>
      </w:r>
      <w:r>
        <w:rPr>
          <w:iCs/>
          <w:i/>
        </w:rPr>
        <w:t xml:space="preserve">Universiti Teknologi Malaysia (UTM)</w:t>
      </w:r>
      <w:r>
        <w:t xml:space="preserve"> </w:t>
      </w:r>
      <w:r>
        <w:t xml:space="preserve">has established itself as a leading academic institution for aerospace studies in the region. Literature such as the</w:t>
      </w:r>
      <w:r>
        <w:t xml:space="preserve"> </w:t>
      </w:r>
      <w:r>
        <w:rPr>
          <w:iCs/>
          <w:i/>
        </w:rPr>
        <w:t xml:space="preserve">Malaysian Aerospace Industry Development Report (2020)</w:t>
      </w:r>
      <w:r>
        <w:t xml:space="preserve"> </w:t>
      </w:r>
      <w:r>
        <w:t xml:space="preserve">highlights how government policies and private-sector collaborations are fostering a robust ecosystem for</w:t>
      </w:r>
      <w:r>
        <w:t xml:space="preserve"> </w:t>
      </w:r>
      <w:r>
        <w:rPr>
          <w:bCs/>
          <w:b/>
        </w:rPr>
        <w:t xml:space="preserve">Aerospace Engineers</w:t>
      </w:r>
      <w:r>
        <w:t xml:space="preserve">.</w:t>
      </w:r>
    </w:p>
    <w:p>
      <w:pPr>
        <w:pStyle w:val="BodyText"/>
      </w:pPr>
      <w:r>
        <w:t xml:space="preserve">The Malaysian government has prioritized aerospace engineering through initiatives like the</w:t>
      </w:r>
      <w:r>
        <w:t xml:space="preserve"> </w:t>
      </w:r>
      <w:r>
        <w:rPr>
          <w:iCs/>
          <w:i/>
        </w:rPr>
        <w:t xml:space="preserve">Malaysia Digital Economy Corporation (MDEC)</w:t>
      </w:r>
      <w:r>
        <w:t xml:space="preserve"> </w:t>
      </w:r>
      <w:r>
        <w:t xml:space="preserve">and the</w:t>
      </w:r>
      <w:r>
        <w:t xml:space="preserve"> </w:t>
      </w:r>
      <w:r>
        <w:rPr>
          <w:iCs/>
          <w:i/>
        </w:rPr>
        <w:t xml:space="preserve">Malaysian Aerospace Industry Development Plan (2015–2030)</w:t>
      </w:r>
      <w:r>
        <w:t xml:space="preserve">. These frameworks aim to position Malaysia as a regional aerospace hub, emphasizing the need for skilled</w:t>
      </w:r>
      <w:r>
        <w:t xml:space="preserve"> </w:t>
      </w:r>
      <w:r>
        <w:rPr>
          <w:bCs/>
          <w:b/>
        </w:rPr>
        <w:t xml:space="preserve">Aerospace Engineers</w:t>
      </w:r>
      <w:r>
        <w:t xml:space="preserve"> </w:t>
      </w:r>
      <w:r>
        <w:t xml:space="preserve">who can innovate in areas such as sustainable aviation, satellite technology, and unmanned aerial systems (UAS). Research by</w:t>
      </w:r>
      <w:r>
        <w:t xml:space="preserve"> </w:t>
      </w:r>
      <w:r>
        <w:rPr>
          <w:iCs/>
          <w:i/>
        </w:rPr>
        <w:t xml:space="preserve">Kamaruddin et al. (2021)</w:t>
      </w:r>
      <w:r>
        <w:t xml:space="preserve"> </w:t>
      </w:r>
      <w:r>
        <w:t xml:space="preserve">underscores the importance of aligning academic curricula with industry needs to ensure graduates are equipped for modern aerospace challenges.</w:t>
      </w:r>
    </w:p>
    <w:bookmarkEnd w:id="20"/>
    <w:bookmarkStart w:id="21" w:name="Xa4378fbdb72f4a623d58a73046cb1d2c0e26587"/>
    <w:p>
      <w:pPr>
        <w:pStyle w:val="Heading2"/>
      </w:pPr>
      <w:r>
        <w:t xml:space="preserve">Challenges Faced by Aerospace Engineers in Kuala Lumpur</w:t>
      </w:r>
    </w:p>
    <w:p>
      <w:pPr>
        <w:pStyle w:val="FirstParagraph"/>
      </w:pPr>
      <w:r>
        <w:t xml:space="preserve">Despite progress,</w:t>
      </w:r>
      <w:r>
        <w:t xml:space="preserve"> </w:t>
      </w:r>
      <w:r>
        <w:rPr>
          <w:bCs/>
          <w:b/>
        </w:rPr>
        <w:t xml:space="preserve">Aerospace Engineers</w:t>
      </w:r>
      <w:r>
        <w:t xml:space="preserve"> </w:t>
      </w:r>
      <w:r>
        <w:t xml:space="preserve">in</w:t>
      </w:r>
      <w:r>
        <w:t xml:space="preserve"> </w:t>
      </w:r>
      <w:r>
        <w:rPr>
          <w:bCs/>
          <w:b/>
        </w:rPr>
        <w:t xml:space="preserve">Kuala Lumpur</w:t>
      </w:r>
      <w:r>
        <w:t xml:space="preserve"> </w:t>
      </w:r>
      <w:r>
        <w:t xml:space="preserve">face several challenges. One major issue is the competition for skilled professionals, as multinational aerospace firms and neighboring countries like Singapore and China attract talent through better resources and infrastructure. A study by the</w:t>
      </w:r>
      <w:r>
        <w:t xml:space="preserve"> </w:t>
      </w:r>
      <w:r>
        <w:rPr>
          <w:iCs/>
          <w:i/>
        </w:rPr>
        <w:t xml:space="preserve">Pertubuhan Pergiliran Tenaga Malaysia (PPTM)</w:t>
      </w:r>
      <w:r>
        <w:t xml:space="preserve"> </w:t>
      </w:r>
      <w:r>
        <w:t xml:space="preserve">(2019) noted that Malaysia’s aerospace sector struggles with a brain drain due to limited funding for advanced research projects.</w:t>
      </w:r>
    </w:p>
    <w:p>
      <w:pPr>
        <w:pStyle w:val="BodyText"/>
      </w:pPr>
      <w:r>
        <w:t xml:space="preserve">Another challenge is the reliance on foreign technology. As</w:t>
      </w:r>
      <w:r>
        <w:t xml:space="preserve"> </w:t>
      </w:r>
      <w:r>
        <w:rPr>
          <w:iCs/>
          <w:i/>
        </w:rPr>
        <w:t xml:space="preserve">Mohd Zaini et al. (2020)</w:t>
      </w:r>
      <w:r>
        <w:t xml:space="preserve"> </w:t>
      </w:r>
      <w:r>
        <w:t xml:space="preserve">observed, many local aerospace companies in Kuala Lumpur depend on imported components and systems, limiting opportunities for indigenous innovation. Additionally, the high cost of setting up aerospace laboratories and simulators poses a barrier to academic institutions seeking to train the next generation of</w:t>
      </w:r>
      <w:r>
        <w:t xml:space="preserve"> </w:t>
      </w:r>
      <w:r>
        <w:rPr>
          <w:bCs/>
          <w:b/>
        </w:rPr>
        <w:t xml:space="preserve">Aerospace Engineers</w:t>
      </w:r>
      <w:r>
        <w:t xml:space="preserve">.</w:t>
      </w:r>
    </w:p>
    <w:bookmarkEnd w:id="21"/>
    <w:bookmarkStart w:id="22" w:name="X2712fef66c3a946c5f1228f318c3bd0d28043ab"/>
    <w:p>
      <w:pPr>
        <w:pStyle w:val="Heading2"/>
      </w:pPr>
      <w:r>
        <w:t xml:space="preserve">Opportunities for Aerospace Engineers in Kuala Lumpur</w:t>
      </w:r>
    </w:p>
    <w:p>
      <w:pPr>
        <w:pStyle w:val="FirstParagraph"/>
      </w:pPr>
      <w:r>
        <w:t xml:space="preserve">Despite these challenges,</w:t>
      </w:r>
      <w:r>
        <w:t xml:space="preserve"> </w:t>
      </w:r>
      <w:r>
        <w:rPr>
          <w:bCs/>
          <w:b/>
        </w:rPr>
        <w:t xml:space="preserve">Kuala Lumpur</w:t>
      </w:r>
      <w:r>
        <w:t xml:space="preserve"> </w:t>
      </w:r>
      <w:r>
        <w:t xml:space="preserve">offers significant opportunities for</w:t>
      </w:r>
      <w:r>
        <w:t xml:space="preserve"> </w:t>
      </w:r>
      <w:r>
        <w:rPr>
          <w:bCs/>
          <w:b/>
        </w:rPr>
        <w:t xml:space="preserve">Aerospace Engineers</w:t>
      </w:r>
      <w:r>
        <w:t xml:space="preserve">. The city’s strategic location as a gateway to Southeast Asia makes it an ideal hub for aerospace logistics, maintenance, and training centers. For instance, the</w:t>
      </w:r>
      <w:r>
        <w:t xml:space="preserve"> </w:t>
      </w:r>
      <w:r>
        <w:rPr>
          <w:iCs/>
          <w:i/>
        </w:rPr>
        <w:t xml:space="preserve">KL International Airport (KUL)</w:t>
      </w:r>
      <w:r>
        <w:t xml:space="preserve"> </w:t>
      </w:r>
      <w:r>
        <w:t xml:space="preserve">has become a major node in regional air traffic networks, creating demand for engineers specializing in aviation systems and safety.</w:t>
      </w:r>
    </w:p>
    <w:p>
      <w:pPr>
        <w:pStyle w:val="BodyText"/>
      </w:pPr>
      <w:r>
        <w:t xml:space="preserve">The rise of commercial space exploration presents another frontier. Companies like</w:t>
      </w:r>
      <w:r>
        <w:t xml:space="preserve"> </w:t>
      </w:r>
      <w:r>
        <w:rPr>
          <w:iCs/>
          <w:i/>
        </w:rPr>
        <w:t xml:space="preserve">Skyroot Aerospace</w:t>
      </w:r>
      <w:r>
        <w:t xml:space="preserve"> </w:t>
      </w:r>
      <w:r>
        <w:t xml:space="preserve">and</w:t>
      </w:r>
      <w:r>
        <w:t xml:space="preserve"> </w:t>
      </w:r>
      <w:r>
        <w:rPr>
          <w:iCs/>
          <w:i/>
        </w:rPr>
        <w:t xml:space="preserve">NASA’s collaboration with Malaysian universities</w:t>
      </w:r>
      <w:r>
        <w:t xml:space="preserve"> </w:t>
      </w:r>
      <w:r>
        <w:t xml:space="preserve">have opened doors for local engineers to participate in satellite development and launch technologies. Research by the</w:t>
      </w:r>
      <w:r>
        <w:t xml:space="preserve"> </w:t>
      </w:r>
      <w:r>
        <w:rPr>
          <w:iCs/>
          <w:i/>
        </w:rPr>
        <w:t xml:space="preserve">Institute of Space Science (INSTSPAC)</w:t>
      </w:r>
      <w:r>
        <w:t xml:space="preserve"> </w:t>
      </w:r>
      <w:r>
        <w:t xml:space="preserve">highlights how Kuala Lumpur’s academic community is actively involved in CubeSat projects, aligning with global trends toward miniaturized satellite systems.</w:t>
      </w:r>
    </w:p>
    <w:p>
      <w:pPr>
        <w:pStyle w:val="BodyText"/>
      </w:pPr>
      <w:r>
        <w:t xml:space="preserve">Moreover, the Malaysian government’s push for green technology has spurred innovation in sustainable aerospace solutions.</w:t>
      </w:r>
      <w:r>
        <w:t xml:space="preserve"> </w:t>
      </w:r>
      <w:r>
        <w:rPr>
          <w:bCs/>
          <w:b/>
        </w:rPr>
        <w:t xml:space="preserve">Aerospace Engineers</w:t>
      </w:r>
      <w:r>
        <w:t xml:space="preserve"> </w:t>
      </w:r>
      <w:r>
        <w:t xml:space="preserve">in</w:t>
      </w:r>
      <w:r>
        <w:t xml:space="preserve"> </w:t>
      </w:r>
      <w:r>
        <w:rPr>
          <w:bCs/>
          <w:b/>
        </w:rPr>
        <w:t xml:space="preserve">Kuala Lumpur</w:t>
      </w:r>
      <w:r>
        <w:t xml:space="preserve"> </w:t>
      </w:r>
      <w:r>
        <w:t xml:space="preserve">are increasingly focusing on hybrid-electric aircraft and bio-based aviation fuels, as seen in projects by the</w:t>
      </w:r>
      <w:r>
        <w:t xml:space="preserve"> </w:t>
      </w:r>
      <w:r>
        <w:rPr>
          <w:iCs/>
          <w:i/>
        </w:rPr>
        <w:t xml:space="preserve">National Aerospace Research and Development Institute (NARDA)</w:t>
      </w:r>
      <w:r>
        <w:t xml:space="preserve">.</w:t>
      </w:r>
    </w:p>
    <w:bookmarkEnd w:id="22"/>
    <w:bookmarkStart w:id="23" w:name="X57bbb0c89cff98bc7bd39382225718dd7e30432"/>
    <w:p>
      <w:pPr>
        <w:pStyle w:val="Heading2"/>
      </w:pPr>
      <w:r>
        <w:t xml:space="preserve">Educational Institutions and Industry Collaborations</w:t>
      </w:r>
    </w:p>
    <w:p>
      <w:pPr>
        <w:pStyle w:val="FirstParagraph"/>
      </w:pPr>
      <w:r>
        <w:t xml:space="preserve">The growth of</w:t>
      </w:r>
      <w:r>
        <w:t xml:space="preserve"> </w:t>
      </w:r>
      <w:r>
        <w:rPr>
          <w:bCs/>
          <w:b/>
        </w:rPr>
        <w:t xml:space="preserve">Aerospace Engineering</w:t>
      </w:r>
      <w:r>
        <w:t xml:space="preserve"> </w:t>
      </w:r>
      <w:r>
        <w:t xml:space="preserve">in</w:t>
      </w:r>
      <w:r>
        <w:t xml:space="preserve"> </w:t>
      </w:r>
      <w:r>
        <w:rPr>
          <w:bCs/>
          <w:b/>
        </w:rPr>
        <w:t xml:space="preserve">Kuala Lumpur</w:t>
      </w:r>
      <w:r>
        <w:t xml:space="preserve"> </w:t>
      </w:r>
      <w:r>
        <w:t xml:space="preserve">is closely tied to its academic institutions. The</w:t>
      </w:r>
      <w:r>
        <w:t xml:space="preserve"> </w:t>
      </w:r>
      <w:r>
        <w:rPr>
          <w:iCs/>
          <w:i/>
        </w:rPr>
        <w:t xml:space="preserve">Universiti Kuala Lumpur (UKM)</w:t>
      </w:r>
      <w:r>
        <w:t xml:space="preserve"> </w:t>
      </w:r>
      <w:r>
        <w:t xml:space="preserve">and the</w:t>
      </w:r>
      <w:r>
        <w:t xml:space="preserve"> </w:t>
      </w:r>
      <w:r>
        <w:rPr>
          <w:iCs/>
          <w:i/>
        </w:rPr>
        <w:t xml:space="preserve">Sultan Abdul Aziz Shah Aerospace Research Centre (SAAERC)</w:t>
      </w:r>
      <w:r>
        <w:t xml:space="preserve"> </w:t>
      </w:r>
      <w:r>
        <w:t xml:space="preserve">have played pivotal roles in fostering research and development. Collaborations with global partners, such as the</w:t>
      </w:r>
      <w:r>
        <w:t xml:space="preserve"> </w:t>
      </w:r>
      <w:r>
        <w:rPr>
          <w:iCs/>
          <w:i/>
        </w:rPr>
        <w:t xml:space="preserve">American Institute of Aeronautics and Astronautics (AIAA)</w:t>
      </w:r>
      <w:r>
        <w:t xml:space="preserve">, have enabled knowledge exchange programs that benefit both students and professionals.</w:t>
      </w:r>
    </w:p>
    <w:p>
      <w:pPr>
        <w:pStyle w:val="BodyText"/>
      </w:pPr>
      <w:r>
        <w:t xml:space="preserve">Industry-academia partnerships are also vital. Companies like</w:t>
      </w:r>
      <w:r>
        <w:t xml:space="preserve"> </w:t>
      </w:r>
      <w:r>
        <w:rPr>
          <w:iCs/>
          <w:i/>
        </w:rPr>
        <w:t xml:space="preserve">Petronas</w:t>
      </w:r>
      <w:r>
        <w:t xml:space="preserve"> </w:t>
      </w:r>
      <w:r>
        <w:t xml:space="preserve">and</w:t>
      </w:r>
      <w:r>
        <w:t xml:space="preserve"> </w:t>
      </w:r>
      <w:r>
        <w:rPr>
          <w:iCs/>
          <w:i/>
        </w:rPr>
        <w:t xml:space="preserve">Malaysia AirAsia</w:t>
      </w:r>
      <w:r>
        <w:t xml:space="preserve"> </w:t>
      </w:r>
      <w:r>
        <w:t xml:space="preserve">collaborate with local universities to co-develop projects in aerodynamics, materials science, and avionics. These initiatives not only enhance the skills of</w:t>
      </w:r>
      <w:r>
        <w:t xml:space="preserve"> </w:t>
      </w:r>
      <w:r>
        <w:rPr>
          <w:bCs/>
          <w:b/>
        </w:rPr>
        <w:t xml:space="preserve">Aerospace Engineers</w:t>
      </w:r>
      <w:r>
        <w:t xml:space="preserve"> </w:t>
      </w:r>
      <w:r>
        <w:t xml:space="preserve">but also ensure that research aligns with market demands.</w:t>
      </w:r>
    </w:p>
    <w:bookmarkEnd w:id="23"/>
    <w:bookmarkStart w:id="24" w:name="X4c21d4926b97327ee5190e58dfc87b2ff078bb9"/>
    <w:p>
      <w:pPr>
        <w:pStyle w:val="Heading2"/>
      </w:pPr>
      <w:r>
        <w:t xml:space="preserve">Conclusion: The Future of Aerospace Engineering in Kuala Lumpur</w:t>
      </w:r>
    </w:p>
    <w:p>
      <w:pPr>
        <w:pStyle w:val="FirstParagraph"/>
      </w:pPr>
      <w:r>
        <w:t xml:space="preserve">In conclusion, the role of</w:t>
      </w:r>
      <w:r>
        <w:t xml:space="preserve"> </w:t>
      </w:r>
      <w:r>
        <w:rPr>
          <w:bCs/>
          <w:b/>
        </w:rPr>
        <w:t xml:space="preserve">Aerospace Engineers</w:t>
      </w:r>
      <w:r>
        <w:t xml:space="preserve"> </w:t>
      </w:r>
      <w:r>
        <w:t xml:space="preserve">in</w:t>
      </w:r>
      <w:r>
        <w:t xml:space="preserve"> </w:t>
      </w:r>
      <w:r>
        <w:rPr>
          <w:bCs/>
          <w:b/>
        </w:rPr>
        <w:t xml:space="preserve">Kuala Lumpur</w:t>
      </w:r>
      <w:r>
        <w:t xml:space="preserve">, Malaysia, is integral to the nation’s technological and economic aspirations. While challenges such as funding constraints and global competition persist, the city’s strategic investments in education, infrastructure, and innovation present a promising trajectory. As Malaysia aims to become a regional aerospace leader by 2030, the contributions of</w:t>
      </w:r>
      <w:r>
        <w:t xml:space="preserve"> </w:t>
      </w:r>
      <w:r>
        <w:rPr>
          <w:bCs/>
          <w:b/>
        </w:rPr>
        <w:t xml:space="preserve">Aerospace Engineers</w:t>
      </w:r>
      <w:r>
        <w:t xml:space="preserve"> </w:t>
      </w:r>
      <w:r>
        <w:t xml:space="preserve">in Kuala Lumpur will be pivotal in transforming theoretical advancements into practical solutions that benefit both industry and society.</w:t>
      </w:r>
    </w:p>
    <w:p>
      <w:pPr>
        <w:pStyle w:val="BodyText"/>
      </w:pPr>
      <w:r>
        <w:t xml:space="preserve">This Literature Review underscores the need for continued interdisciplinary collaboration, policy support, and investment in human capital to ensure that</w:t>
      </w:r>
      <w:r>
        <w:t xml:space="preserve"> </w:t>
      </w:r>
      <w:r>
        <w:rPr>
          <w:bCs/>
          <w:b/>
        </w:rPr>
        <w:t xml:space="preserve">Kuala Lumpur</w:t>
      </w:r>
      <w:r>
        <w:t xml:space="preserve"> </w:t>
      </w:r>
      <w:r>
        <w:t xml:space="preserve">remains a beacon of aerospace excellence in Southeast Asia.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Engineering in Malaysia Kuala Lumpur</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