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6" w:name="X696d3db090eb4752f71d851449e06e5b9a5e8b8"/>
    <w:p>
      <w:pPr>
        <w:pStyle w:val="Heading1"/>
      </w:pPr>
      <w:r>
        <w:t xml:space="preserve">Literature Review: Aerospace Engineer and Their Role in Spain Madrid</w:t>
      </w:r>
    </w:p>
    <w:p>
      <w:pPr>
        <w:pStyle w:val="FirstParagraph"/>
      </w:pPr>
      <w:r>
        <w:rPr>
          <w:bCs/>
          <w:b/>
        </w:rPr>
        <w:t xml:space="preserve">Aerospace engineering</w:t>
      </w:r>
      <w:r>
        <w:t xml:space="preserve"> </w:t>
      </w:r>
      <w:r>
        <w:t xml:space="preserve">is a multidisciplinary field that integrates principles of physics, mathematics, and materials science to design, develop, and maintain aircraft, spacecraft, and related systems. In the context of</w:t>
      </w:r>
      <w:r>
        <w:t xml:space="preserve"> </w:t>
      </w:r>
      <w:r>
        <w:rPr>
          <w:bCs/>
          <w:b/>
        </w:rPr>
        <w:t xml:space="preserve">Spain Madrid</w:t>
      </w:r>
      <w:r>
        <w:t xml:space="preserve">, this discipline holds significant importance due to the city's status as a hub for advanced education, technological innovation, and strategic partnerships in aerospace research. This literature review explores the evolution of aerospace engineering in Madrid, its academic and industrial foundations, challenges faced by professionals in this field within Spain, and emerging opportunities for growth.</w:t>
      </w:r>
    </w:p>
    <w:bookmarkStart w:id="20" w:name="X154e7107bb304cd2a8ef69c3be12e54b3bec1bc"/>
    <w:p>
      <w:pPr>
        <w:pStyle w:val="Heading2"/>
      </w:pPr>
      <w:r>
        <w:t xml:space="preserve">Historical Context of Aerospace Engineering in Spain</w:t>
      </w:r>
    </w:p>
    <w:p>
      <w:pPr>
        <w:pStyle w:val="FirstParagraph"/>
      </w:pPr>
      <w:r>
        <w:t xml:space="preserve">The roots of aerospace engineering in Spain can be traced back to the mid-20th century, with early contributions from institutions such as the Escuela Técnica Superior de Ingenieros Aeronáuticos (UPM) and the Spanish Air Force. Madrid emerged as a focal point for aerospace innovation due to its proximity to key military and civilian aviation projects. By the 1980s, Spain’s integration into European economic structures, including membership in the European Union (EU), catalyzed investments in aerospace technology and education.</w:t>
      </w:r>
    </w:p>
    <w:p>
      <w:pPr>
        <w:pStyle w:val="BodyText"/>
      </w:pPr>
      <w:r>
        <w:t xml:space="preserve">Madrid's strategic location and robust infrastructure have made it a critical center for aerospace research in Spain. The establishment of organizations like the Centro de Investigación de Materiales y Estructuras Aeronáuticas (CIMES) in the 1990s further solidified Madrid’s role as a leader in materials science and structural engineering for aerospace applications.</w:t>
      </w:r>
    </w:p>
    <w:bookmarkEnd w:id="20"/>
    <w:bookmarkStart w:id="21" w:name="X5d892f2c2d46bd654106dc9df11fda1622a7c0b"/>
    <w:p>
      <w:pPr>
        <w:pStyle w:val="Heading2"/>
      </w:pPr>
      <w:r>
        <w:t xml:space="preserve">Education and Research Institutions in Madrid</w:t>
      </w:r>
    </w:p>
    <w:p>
      <w:pPr>
        <w:pStyle w:val="FirstParagraph"/>
      </w:pPr>
      <w:r>
        <w:t xml:space="preserve">The academic landscape for aerospace engineering in Madrid is dominated by institutions such as the Universidad Politécnica de Madrid (UPM), one of Europe’s largest technical universities. The UPM offers specialized programs in aeronautical and aerospace engineering, emphasizing both theoretical foundations and practical applications. Its Department of Aerospace Engineering collaborates with industry leaders like Airbus España, Iberdrola, and SENER to drive research in areas such as sustainable aviation fuels and next-generation aircraft design.</w:t>
      </w:r>
    </w:p>
    <w:p>
      <w:pPr>
        <w:pStyle w:val="BodyText"/>
      </w:pPr>
      <w:r>
        <w:t xml:space="preserve">Other notable institutions include the Universidad Complutense de Madrid (UCM), which integrates aerospace studies within its broader engineering curriculum, and the Instituto Nacional de Técnica Aeroespacial (INTA), a Spanish government agency headquartered in Madrid. INTA conducts cutting-edge research on space exploration, satellite technology, and hypersonic propulsion systems.</w:t>
      </w:r>
    </w:p>
    <w:bookmarkEnd w:id="21"/>
    <w:bookmarkStart w:id="22" w:name="X7900fbe552ac93e1c2681b504fe84edcb783236"/>
    <w:p>
      <w:pPr>
        <w:pStyle w:val="Heading2"/>
      </w:pPr>
      <w:r>
        <w:t xml:space="preserve">Current Trends in Aerospace Engineering in Spain Madrid</w:t>
      </w:r>
    </w:p>
    <w:p>
      <w:pPr>
        <w:pStyle w:val="FirstParagraph"/>
      </w:pPr>
      <w:r>
        <w:t xml:space="preserve">The aerospace industry in Spain is currently undergoing a transformation driven by global trends such as climate change mitigation and the expansion of the commercial space sector. In Madrid, engineers are at the forefront of developing technologies that align with these priorities. For example, research on electric propulsion systems and lightweight composites is gaining momentum, supported by funding from both national agencies and EU programs like Horizon Europe.</w:t>
      </w:r>
    </w:p>
    <w:p>
      <w:pPr>
        <w:pStyle w:val="BodyText"/>
      </w:pPr>
      <w:r>
        <w:t xml:space="preserve">Madrid-based aerospace engineers are also actively involved in space exploration initiatives. Spain’s collaboration with the European Space Agency (ESA) has led to Madrid hosting key projects, such as the development of satellite instruments for Earth observation. Additionally, startups in Madrid are exploring urban air mobility solutions, including vertical takeoff and landing (VTOL) aircraft, which could revolutionize short-distance transportation in densely populated areas.</w:t>
      </w:r>
    </w:p>
    <w:bookmarkEnd w:id="22"/>
    <w:bookmarkStart w:id="23" w:name="Xbf2e71b83c8817da4c23d6051541ecd6f40bf1d"/>
    <w:p>
      <w:pPr>
        <w:pStyle w:val="Heading2"/>
      </w:pPr>
      <w:r>
        <w:t xml:space="preserve">Challenges Facing Aerospace Engineers in Spain Madrid</w:t>
      </w:r>
    </w:p>
    <w:p>
      <w:pPr>
        <w:pStyle w:val="FirstParagraph"/>
      </w:pPr>
      <w:r>
        <w:t xml:space="preserve">Despite its strengths, the aerospace sector in Madrid faces several challenges. One major issue is the limited availability of funding for high-risk research projects compared to countries like Germany or France. According to a 2023 report by the Spanish Ministry of Industry, only 15% of aerospace R&amp;D budgets in Spain are allocated to experimental technologies, versus 30% in neighboring nations.</w:t>
      </w:r>
    </w:p>
    <w:p>
      <w:pPr>
        <w:pStyle w:val="BodyText"/>
      </w:pPr>
      <w:r>
        <w:t xml:space="preserve">Another challenge is competition from international hubs for talent and innovation. While Madrid attracts skilled engineers from across Europe, retaining top professionals requires competitive salaries and opportunities for career advancement. Furthermore, regulatory hurdles related to environmental standards and airspace management pose additional complexity for aerospace firms operating in the region.</w:t>
      </w:r>
    </w:p>
    <w:bookmarkEnd w:id="23"/>
    <w:bookmarkStart w:id="24" w:name="X7c0478fc153ee0d3d64f1641a9e66b6a7ca75cf"/>
    <w:p>
      <w:pPr>
        <w:pStyle w:val="Heading2"/>
      </w:pPr>
      <w:r>
        <w:t xml:space="preserve">Opportunities for Growth in the Aerospace Sector</w:t>
      </w:r>
    </w:p>
    <w:p>
      <w:pPr>
        <w:pStyle w:val="FirstParagraph"/>
      </w:pPr>
      <w:r>
        <w:t xml:space="preserve">The growing demand for sustainable aviation solutions presents a significant opportunity for aerospace engineers in Madrid. The city’s academic institutions are increasingly focusing on renewable energy integration, such as hydrogen-powered aircraft and solar-assisted satellites. Additionally, Spain’s geographical position—strategically located between Europe and Africa—positions Madrid as a potential logistics hub for global aerospace supply chains.</w:t>
      </w:r>
    </w:p>
    <w:p>
      <w:pPr>
        <w:pStyle w:val="BodyText"/>
      </w:pPr>
      <w:r>
        <w:t xml:space="preserve">The rise of the commercial space industry also offers promising prospects. With companies like SpaceX and Blue Origin expanding their operations, Madrid-based engineers are well-positioned to contribute to satellite manufacturing, space tourism infrastructure, and lunar exploration missions. Collaborations between local universities and private firms are already yielding breakthroughs in propulsion systems and autonomous flight technologies.</w:t>
      </w:r>
    </w:p>
    <w:bookmarkEnd w:id="24"/>
    <w:bookmarkStart w:id="25" w:name="conclusion"/>
    <w:p>
      <w:pPr>
        <w:pStyle w:val="Heading2"/>
      </w:pPr>
      <w:r>
        <w:t xml:space="preserve">Conclusion</w:t>
      </w:r>
    </w:p>
    <w:p>
      <w:pPr>
        <w:pStyle w:val="FirstParagraph"/>
      </w:pPr>
      <w:r>
        <w:t xml:space="preserve">In summary, aerospace engineering in</w:t>
      </w:r>
      <w:r>
        <w:t xml:space="preserve"> </w:t>
      </w:r>
      <w:r>
        <w:rPr>
          <w:bCs/>
          <w:b/>
        </w:rPr>
        <w:t xml:space="preserve">Spain Madrid</w:t>
      </w:r>
      <w:r>
        <w:t xml:space="preserve"> </w:t>
      </w:r>
      <w:r>
        <w:t xml:space="preserve">represents a dynamic intersection of academic excellence, industrial innovation, and global collaboration. The city’s rich history of aerospace research, combined with its modern infrastructure and strategic location, makes it a critical player in shaping the future of the field. While challenges such as funding limitations and talent retention persist, emerging opportunities in sustainability and space exploration provide ample reasons for optimism.</w:t>
      </w:r>
    </w:p>
    <w:p>
      <w:pPr>
        <w:pStyle w:val="BodyText"/>
      </w:pPr>
      <w:r>
        <w:rPr>
          <w:bCs/>
          <w:b/>
        </w:rPr>
        <w:t xml:space="preserve">Aerospace engineers</w:t>
      </w:r>
      <w:r>
        <w:t xml:space="preserve"> </w:t>
      </w:r>
      <w:r>
        <w:t xml:space="preserve">in Madrid are not only addressing current technological demands but also laying the groundwork for future advancements that will define global aerospace standards. As Spain continues to invest in education and R&amp;D, Madrid is poised to solidify its reputation as a leading center for aerospace engineering on the international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Engineering in Spain Madrid</dc:title>
  <dc:creator/>
  <dc:language>en</dc:language>
  <cp:keywords/>
  <dcterms:created xsi:type="dcterms:W3CDTF">2026-07-23T12:29:41Z</dcterms:created>
  <dcterms:modified xsi:type="dcterms:W3CDTF">2026-07-23T12:29:41Z</dcterms:modified>
</cp:coreProperties>
</file>

<file path=docProps/custom.xml><?xml version="1.0" encoding="utf-8"?>
<Properties xmlns="http://schemas.openxmlformats.org/officeDocument/2006/custom-properties" xmlns:vt="http://schemas.openxmlformats.org/officeDocument/2006/docPropsVTypes"/>
</file>