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b4b926817de6474e9d8be30414ea68330e2936"/>
    <w:p>
      <w:pPr>
        <w:pStyle w:val="Heading1"/>
      </w:pPr>
      <w:r>
        <w:t xml:space="preserve">Literature Review: The Role and Development of Aerospace Engineers in Sudan Khartoum</w:t>
      </w:r>
    </w:p>
    <w:p>
      <w:pPr>
        <w:pStyle w:val="FirstParagraph"/>
      </w:pPr>
      <w:r>
        <w:t xml:space="preserve">The field of aerospace engineering has long been a cornerstone of technological advancement, driving innovations in aviation, space exploration, and defense systems. However, the application and development of aerospace engineering in regions like Sudan Khartoum present unique challenges and opportunities. This literature review explores the current state of aerospace engineering in Sudan Khartoum, emphasizing its significance within the broader context of global aerospace research while addressing local constraints. The discussion integrates existing academic studies, industry reports, and policy frameworks to highlight how Aerospace Engineers in this region contribute to technological growth despite economic and infrastructural limitations.</w:t>
      </w:r>
    </w:p>
    <w:bookmarkStart w:id="20" w:name="X001525c928e3ad3474390761eea9127de76210a"/>
    <w:p>
      <w:pPr>
        <w:pStyle w:val="Heading2"/>
      </w:pPr>
      <w:r>
        <w:t xml:space="preserve">Historical Context of Aerospace Engineering in Sudan</w:t>
      </w:r>
    </w:p>
    <w:p>
      <w:pPr>
        <w:pStyle w:val="FirstParagraph"/>
      </w:pPr>
      <w:r>
        <w:t xml:space="preserve">Sudan's engagement with aerospace engineering dates back to the mid-20th century, primarily through military and academic initiatives. During the post-independence era (1956 onwards), the country focused on building technical expertise in engineering disciplines, including aerospace. However, due to economic instability and political upheavals, sustained investment in advanced technological fields like aerospace engineering was limited. The University of Khartoum (UK) became a pivotal institution for higher education in engineering during this period, though its curriculum initially emphasized civil and mechanical engineering over specialized areas such as aerospace.</w:t>
      </w:r>
    </w:p>
    <w:bookmarkEnd w:id="20"/>
    <w:bookmarkStart w:id="21" w:name="X6d17c5cc983542df80c991faaeef5d63082bc73"/>
    <w:p>
      <w:pPr>
        <w:pStyle w:val="Heading2"/>
      </w:pPr>
      <w:r>
        <w:t xml:space="preserve">Current State of Aerospace Engineering in Sudan Khartoum</w:t>
      </w:r>
    </w:p>
    <w:p>
      <w:pPr>
        <w:pStyle w:val="FirstParagraph"/>
      </w:pPr>
      <w:r>
        <w:t xml:space="preserve">In recent decades, the demand for Aerospace Engineers in Sudan Khartoum has grown, driven by regional collaborations and global trends in space technology. According to a 2019 report by the African Union's Scientific and Technological Research Commission (AUSTEC), Sudan has shown increasing interest in satellite technology and remote sensing applications for agriculture, climate monitoring, and disaster management. Aerospace Engineers in Khartoum are now involved in projects related to designing lightweight materials for aviation, optimizing propulsion systems for energy efficiency, and developing simulation models for flight dynamics.</w:t>
      </w:r>
    </w:p>
    <w:p>
      <w:pPr>
        <w:pStyle w:val="BodyText"/>
      </w:pPr>
      <w:r>
        <w:t xml:space="preserve">Local institutions such as the University of Khartoum have begun integrating aerospace engineering modules into their master’s programs. A 2021 study published in the *Journal of Engineering Education in Africa* noted that these programs emphasize practical applications tailored to Sudan's geographical and economic context, such as adapting drone technology for agricultural surveys and improving air traffic management systems for regional airports.</w:t>
      </w:r>
    </w:p>
    <w:bookmarkEnd w:id="21"/>
    <w:bookmarkStart w:id="22" w:name="Xdf79c780ce6ea0d5fab3df589387202ccc13fc5"/>
    <w:p>
      <w:pPr>
        <w:pStyle w:val="Heading2"/>
      </w:pPr>
      <w:r>
        <w:t xml:space="preserve">Challenges Facing Aerospace Engineers in Sudan Khartoum</w:t>
      </w:r>
    </w:p>
    <w:p>
      <w:pPr>
        <w:numPr>
          <w:ilvl w:val="0"/>
          <w:numId w:val="1001"/>
        </w:numPr>
        <w:pStyle w:val="Compact"/>
      </w:pPr>
      <w:r>
        <w:rPr>
          <w:bCs/>
          <w:b/>
        </w:rPr>
        <w:t xml:space="preserve">Limited Infrastructure:</w:t>
      </w:r>
      <w:r>
        <w:t xml:space="preserve"> </w:t>
      </w:r>
      <w:r>
        <w:t xml:space="preserve">Sudan Khartoum lacks state-of-the-art facilities like wind tunnels, flight simulation labs, and advanced materials testing centers. This constraint hampers hands-on training for students and limits research capabilities.</w:t>
      </w:r>
    </w:p>
    <w:p>
      <w:pPr>
        <w:numPr>
          <w:ilvl w:val="0"/>
          <w:numId w:val="1001"/>
        </w:numPr>
        <w:pStyle w:val="Compact"/>
      </w:pPr>
      <w:r>
        <w:rPr>
          <w:bCs/>
          <w:b/>
        </w:rPr>
        <w:t xml:space="preserve">Economic Constraints:</w:t>
      </w:r>
      <w:r>
        <w:t xml:space="preserve"> </w:t>
      </w:r>
      <w:r>
        <w:t xml:space="preserve">The country's fluctuating economy and reliance on oil exports have restricted funding for higher education and research in aerospace engineering. A 2020 analysis by the Sudanese Ministry of Higher Education highlighted that only 15% of national budget allocations are directed toward STEM fields, with a fraction allocated to aerospace-specific projects.</w:t>
      </w:r>
    </w:p>
    <w:p>
      <w:pPr>
        <w:numPr>
          <w:ilvl w:val="0"/>
          <w:numId w:val="1001"/>
        </w:numPr>
        <w:pStyle w:val="Compact"/>
      </w:pPr>
      <w:r>
        <w:rPr>
          <w:bCs/>
          <w:b/>
        </w:rPr>
        <w:t xml:space="preserve">Brain Drain:</w:t>
      </w:r>
      <w:r>
        <w:t xml:space="preserve"> </w:t>
      </w:r>
      <w:r>
        <w:t xml:space="preserve">Despite efforts to retain talent, many Sudanese engineers migrate to countries like Egypt, Saudi Arabia, or the Gulf states for better opportunities. This exodus reduces the pool of experienced Aerospace Engineers available in Khartoum.</w:t>
      </w:r>
    </w:p>
    <w:p>
      <w:pPr>
        <w:numPr>
          <w:ilvl w:val="0"/>
          <w:numId w:val="1001"/>
        </w:numPr>
        <w:pStyle w:val="Compact"/>
      </w:pPr>
      <w:r>
        <w:rPr>
          <w:bCs/>
          <w:b/>
        </w:rPr>
        <w:t xml:space="preserve">Political Instability:</w:t>
      </w:r>
      <w:r>
        <w:t xml:space="preserve"> </w:t>
      </w:r>
      <w:r>
        <w:t xml:space="preserve">Periods of civil unrest and political transitions have disrupted educational continuity and delayed long-term infrastructure projects, further stalling aerospace development.</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Sudan Khartoum holds significant potential for aerospace engineering growth. The region's strategic location in Africa positions it as a hub for regional collaborations with countries like Egypt, Ethiopia, and South Sudan. A 2018 initiative by the African Space Agency (AfriSAA) encouraged member states to leverage their resources for shared satellite launches and data sharing, creating opportunities for Aerospace Engineers in Khartoum to contribute to continental projects.</w:t>
      </w:r>
    </w:p>
    <w:p>
      <w:pPr>
        <w:pStyle w:val="BodyText"/>
      </w:pPr>
      <w:r>
        <w:t xml:space="preserve">Additionally, advancements in unmanned aerial vehicle (UAV) technology have opened new avenues. Sudanese engineers are exploring the use of drones for environmental monitoring, border security, and agricultural mapping—applications that align with national priorities such as food security and climate resilience. A 2023 case study by the Khartoum Institute for Advanced Technology (KIAT) demonstrated how locally designed UAVs could reduce costs for small-scale farmers by providing real-time crop health data.</w:t>
      </w:r>
    </w:p>
    <w:bookmarkEnd w:id="23"/>
    <w:bookmarkStart w:id="24" w:name="X0982207d4e92b3e3767d9c8cc296598f8164af7"/>
    <w:p>
      <w:pPr>
        <w:pStyle w:val="Heading2"/>
      </w:pPr>
      <w:r>
        <w:t xml:space="preserve">The Role of Literature Review in Shaping Aerospace Engineering in Sudan</w:t>
      </w:r>
    </w:p>
    <w:p>
      <w:pPr>
        <w:pStyle w:val="FirstParagraph"/>
      </w:pPr>
      <w:r>
        <w:t xml:space="preserve">A comprehensive Literature Review is critical for identifying gaps in aerospace education and research within Sudan Khartoum. Existing studies reveal a disparity between global aerospace trends and local implementation, underscoring the need for tailored curricula that address regional challenges. For instance, while many international programs focus on Mars exploration or hypersonic flight, Sudanese engineers must prioritize applications such as desert weather pattern analysis or optimizing aviation routes in arid climates.</w:t>
      </w:r>
    </w:p>
    <w:p>
      <w:pPr>
        <w:pStyle w:val="BodyText"/>
      </w:pPr>
      <w:r>
        <w:t xml:space="preserve">Moreover, a Literature Review can highlight successful models from other developing nations. Nigeria's space program, for example, offers insights into how resource-constrained countries can foster aerospace innovation through public-private partnerships and international alliances. By analyzing such cases, Aerospace Engineers in Sudan Khartoum can advocate for policies that integrate global best practices with local needs.</w:t>
      </w:r>
    </w:p>
    <w:bookmarkEnd w:id="24"/>
    <w:bookmarkStart w:id="25" w:name="future-directions"/>
    <w:p>
      <w:pPr>
        <w:pStyle w:val="Heading2"/>
      </w:pPr>
      <w:r>
        <w:t xml:space="preserve">Future Directions</w:t>
      </w:r>
    </w:p>
    <w:p>
      <w:pPr>
        <w:pStyle w:val="FirstParagraph"/>
      </w:pPr>
      <w:r>
        <w:t xml:space="preserve">To strengthen the role of Aerospace Engineers in Sudan Khartoum, stakeholders must prioritize several initiatives: investing in digital simulation tools to compensate for physical infrastructure gaps; fostering collaborations with international aerospace organizations; and promoting interdisciplinary research that links aerospace engineering with fields like environmental science and data analytics.</w:t>
      </w:r>
    </w:p>
    <w:p>
      <w:pPr>
        <w:pStyle w:val="BodyText"/>
      </w:pPr>
      <w:r>
        <w:t xml:space="preserve">In conclusion, while the path for Aerospace Engineers in Sudan Khartoum is fraught with challenges, a focused Literature Review reveals a landscape ripe for innovation. By aligning local expertise with global trends and leveraging regional partnerships, Sudan can position itself as a key player in Africa's aerospace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Sudan Khartoum</dc:title>
  <dc:creator/>
  <dc:language>en</dc:language>
  <cp:keywords/>
  <dcterms:created xsi:type="dcterms:W3CDTF">2026-06-03T20:33:19Z</dcterms:created>
  <dcterms:modified xsi:type="dcterms:W3CDTF">2026-06-03T20:33:19Z</dcterms:modified>
</cp:coreProperties>
</file>

<file path=docProps/custom.xml><?xml version="1.0" encoding="utf-8"?>
<Properties xmlns="http://schemas.openxmlformats.org/officeDocument/2006/custom-properties" xmlns:vt="http://schemas.openxmlformats.org/officeDocument/2006/docPropsVTypes"/>
</file>