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691d89c63bbbb46a485278de82d3af6186fe97f"/>
    <w:p>
      <w:pPr>
        <w:pStyle w:val="Heading1"/>
      </w:pPr>
      <w:r>
        <w:t xml:space="preserve">Literature Review: The Role of Aerospace Engineers in the United Arab Emirates, Abu Dhabi</w:t>
      </w:r>
    </w:p>
    <w:p>
      <w:pPr>
        <w:pStyle w:val="FirstParagraph"/>
      </w:pPr>
      <w:r>
        <w:t xml:space="preserve">Aerospace engineering has emerged as a critical field of study and practice in the United Arab Emirates (UAE), particularly in the emirate of Abu Dhabi. As a global hub for innovation and economic diversification, Abu Dhabi has strategically positioned itself to leverage aerospace technology for national development. This literature review explores the evolving role of aerospace engineers within this context, emphasizing their contributions to education, technological advancement, and regional economic growth.</w:t>
      </w:r>
    </w:p>
    <w:bookmarkStart w:id="20" w:name="introduction"/>
    <w:p>
      <w:pPr>
        <w:pStyle w:val="Heading2"/>
      </w:pPr>
      <w:r>
        <w:t xml:space="preserve">1. Introduction</w:t>
      </w:r>
    </w:p>
    <w:p>
      <w:pPr>
        <w:pStyle w:val="FirstParagraph"/>
      </w:pPr>
      <w:r>
        <w:t xml:space="preserve">The UAE’s Vision 2021 and Vision 2030 frameworks have underscored the importance of science, technology, engineering, and mathematics (STEM) in transforming the nation into a knowledge-based economy. Abu Dhabi, as the political and economic capital of the UAE, has prioritized aerospace engineering as a cornerstone for achieving these goals. Aerospace engineers in this region are not only tasked with advancing cutting-edge technologies but also with addressing challenges unique to desert environments, such as extreme temperatures and sandstorms.</w:t>
      </w:r>
    </w:p>
    <w:bookmarkEnd w:id="20"/>
    <w:bookmarkStart w:id="21" w:name="X8a13cac10e207fdd11312c8da00e8a5d0d138d2"/>
    <w:p>
      <w:pPr>
        <w:pStyle w:val="Heading2"/>
      </w:pPr>
      <w:r>
        <w:t xml:space="preserve">2. Educational Framework for Aerospace Engineers in Abu Dhabi</w:t>
      </w:r>
    </w:p>
    <w:p>
      <w:pPr>
        <w:pStyle w:val="FirstParagraph"/>
      </w:pPr>
      <w:r>
        <w:t xml:space="preserve">The growth of aerospace engineering in Abu Dhabi is closely tied to the development of higher education institutions. Khalifa University, Masdar Institute (now part of Khalifa University), and the UAE University have established robust programs in aerospace engineering, emphasizing both theoretical and applied research. These institutions collaborate with global leaders like NASA, MIT, and European Space Agency (ESA) to ensure curricula align with international standards.</w:t>
      </w:r>
    </w:p>
    <w:p>
      <w:pPr>
        <w:numPr>
          <w:ilvl w:val="0"/>
          <w:numId w:val="1001"/>
        </w:numPr>
        <w:pStyle w:val="Compact"/>
      </w:pPr>
      <w:r>
        <w:rPr>
          <w:bCs/>
          <w:b/>
        </w:rPr>
        <w:t xml:space="preserve">Khalifa University:</w:t>
      </w:r>
      <w:r>
        <w:t xml:space="preserve"> </w:t>
      </w:r>
      <w:r>
        <w:t xml:space="preserve">Offers undergraduate and graduate degrees in aerospace engineering, focusing on sustainable technologies and advanced propulsion systems.</w:t>
      </w:r>
    </w:p>
    <w:p>
      <w:pPr>
        <w:numPr>
          <w:ilvl w:val="0"/>
          <w:numId w:val="1001"/>
        </w:numPr>
        <w:pStyle w:val="Compact"/>
      </w:pPr>
      <w:r>
        <w:rPr>
          <w:bCs/>
          <w:b/>
        </w:rPr>
        <w:t xml:space="preserve">Mubadala Investment Company:</w:t>
      </w:r>
      <w:r>
        <w:t xml:space="preserve"> </w:t>
      </w:r>
      <w:r>
        <w:t xml:space="preserve">Supports research initiatives through its investments in aerospace startups and partnerships with global firms like Boeing and Airbus.</w:t>
      </w:r>
    </w:p>
    <w:bookmarkEnd w:id="21"/>
    <w:bookmarkStart w:id="22" w:name="X087506c6d4fe31702e381fe1907e67a2ce13f85"/>
    <w:p>
      <w:pPr>
        <w:pStyle w:val="Heading2"/>
      </w:pPr>
      <w:r>
        <w:t xml:space="preserve">3. Technological Innovation Driven by Aerospace Engineers</w:t>
      </w:r>
    </w:p>
    <w:p>
      <w:pPr>
        <w:pStyle w:val="FirstParagraph"/>
      </w:pPr>
      <w:r>
        <w:t xml:space="preserve">Aerospace engineers in Abu Dhabi have been pivotal in advancing the UAE’s space program, including the successful launch of the</w:t>
      </w:r>
      <w:r>
        <w:t xml:space="preserve"> </w:t>
      </w:r>
      <w:r>
        <w:rPr>
          <w:iCs/>
          <w:i/>
        </w:rPr>
        <w:t xml:space="preserve">Hayabusa2</w:t>
      </w:r>
      <w:r>
        <w:t xml:space="preserve"> </w:t>
      </w:r>
      <w:r>
        <w:t xml:space="preserve">probe and the Mars Hope Probe (Al-Amal). These projects highlight the region’s ambition to become a leader in space exploration. Engineers here specialize in areas such as satellite technology, unmanned aerial vehicles (UAVs), and sustainable aerospace materials.</w:t>
      </w:r>
    </w:p>
    <w:p>
      <w:pPr>
        <w:pStyle w:val="BodyText"/>
      </w:pPr>
      <w:r>
        <w:t xml:space="preserve">Key innovations include:</w:t>
      </w:r>
    </w:p>
    <w:p>
      <w:pPr>
        <w:numPr>
          <w:ilvl w:val="0"/>
          <w:numId w:val="1002"/>
        </w:numPr>
        <w:pStyle w:val="Compact"/>
      </w:pPr>
      <w:r>
        <w:rPr>
          <w:bCs/>
          <w:b/>
        </w:rPr>
        <w:t xml:space="preserve">Solar-Powered Aircraft:</w:t>
      </w:r>
      <w:r>
        <w:t xml:space="preserve"> </w:t>
      </w:r>
      <w:r>
        <w:t xml:space="preserve">Research into lightweight composites and solar energy integration for long-duration flights.</w:t>
      </w:r>
    </w:p>
    <w:p>
      <w:pPr>
        <w:numPr>
          <w:ilvl w:val="0"/>
          <w:numId w:val="1002"/>
        </w:numPr>
        <w:pStyle w:val="Compact"/>
      </w:pPr>
      <w:r>
        <w:rPr>
          <w:bCs/>
          <w:b/>
        </w:rPr>
        <w:t xml:space="preserve">Hypersonic Technology:</w:t>
      </w:r>
      <w:r>
        <w:t xml:space="preserve"> </w:t>
      </w:r>
      <w:r>
        <w:t xml:space="preserve">Development of materials capable of withstanding extreme temperatures during re-entry into the Earth’s atmosphere.</w:t>
      </w:r>
    </w:p>
    <w:bookmarkEnd w:id="22"/>
    <w:bookmarkStart w:id="23" w:name="X692f76f85be65f93b749f22cd9de78144b814e3"/>
    <w:p>
      <w:pPr>
        <w:pStyle w:val="Heading2"/>
      </w:pPr>
      <w:r>
        <w:t xml:space="preserve">4. Challenges Faced by Aerospace Engineers in the United Arab Emirates, Abu Dhabi</w:t>
      </w:r>
    </w:p>
    <w:p>
      <w:pPr>
        <w:pStyle w:val="FirstParagraph"/>
      </w:pPr>
      <w:r>
        <w:t xml:space="preserve">While Abu Dhabi offers a conducive environment for aerospace innovation, engineers face unique challenges:</w:t>
      </w:r>
    </w:p>
    <w:p>
      <w:pPr>
        <w:numPr>
          <w:ilvl w:val="0"/>
          <w:numId w:val="1003"/>
        </w:numPr>
        <w:pStyle w:val="Compact"/>
      </w:pPr>
      <w:r>
        <w:rPr>
          <w:bCs/>
          <w:b/>
        </w:rPr>
        <w:t xml:space="preserve">Climatic Conditions:</w:t>
      </w:r>
      <w:r>
        <w:t xml:space="preserve"> </w:t>
      </w:r>
      <w:r>
        <w:t xml:space="preserve">High temperatures and sandstorms necessitate the development of specialized cooling systems and airframe designs.</w:t>
      </w:r>
    </w:p>
    <w:p>
      <w:pPr>
        <w:numPr>
          <w:ilvl w:val="0"/>
          <w:numId w:val="1003"/>
        </w:numPr>
        <w:pStyle w:val="Compact"/>
      </w:pPr>
      <w:r>
        <w:rPr>
          <w:bCs/>
          <w:b/>
        </w:rPr>
        <w:t xml:space="preserve">Infrastructure Limitations:</w:t>
      </w:r>
      <w:r>
        <w:t xml:space="preserve"> </w:t>
      </w:r>
      <w:r>
        <w:t xml:space="preserve">Despite significant investments in facilities like the Abu Dhabi Aviation Maintenance Training Center, access to advanced laboratories remains limited compared to global counterparts.</w:t>
      </w:r>
    </w:p>
    <w:p>
      <w:pPr>
        <w:numPr>
          <w:ilvl w:val="0"/>
          <w:numId w:val="1003"/>
        </w:numPr>
        <w:pStyle w:val="Compact"/>
      </w:pPr>
      <w:r>
        <w:rPr>
          <w:bCs/>
          <w:b/>
        </w:rPr>
        <w:t xml:space="preserve">Cultural Adaptation:</w:t>
      </w:r>
      <w:r>
        <w:t xml:space="preserve"> </w:t>
      </w:r>
      <w:r>
        <w:t xml:space="preserve">Engineers often collaborate with international teams, requiring cross-cultural communication skills and adaptability.</w:t>
      </w:r>
    </w:p>
    <w:bookmarkEnd w:id="23"/>
    <w:bookmarkStart w:id="24" w:name="economic-and-strategic-implications"/>
    <w:p>
      <w:pPr>
        <w:pStyle w:val="Heading2"/>
      </w:pPr>
      <w:r>
        <w:t xml:space="preserve">5. Economic and Strategic Implications</w:t>
      </w:r>
    </w:p>
    <w:p>
      <w:pPr>
        <w:pStyle w:val="FirstParagraph"/>
      </w:pPr>
      <w:r>
        <w:t xml:space="preserve">Aerospace engineering in Abu Dhabi is not merely an academic pursuit but a strategic tool for economic diversification. The emirate’s aerospace industry contributes to sectors like defense, energy, and transportation. For instance, the development of UAVs for oil field monitoring has enhanced operational efficiency in the region’s energy sector.</w:t>
      </w:r>
    </w:p>
    <w:p>
      <w:pPr>
        <w:pStyle w:val="BodyText"/>
      </w:pPr>
      <w:r>
        <w:t xml:space="preserve">The UAE Space Agency (UAESA), headquartered in Abu Dhabi, plays a central role in fostering collaboration between engineers, policymakers, and private enterprises. Initiatives like the</w:t>
      </w:r>
      <w:r>
        <w:t xml:space="preserve"> </w:t>
      </w:r>
      <w:r>
        <w:rPr>
          <w:iCs/>
          <w:i/>
        </w:rPr>
        <w:t xml:space="preserve">Abu Dhabi Space Grant Consortium</w:t>
      </w:r>
      <w:r>
        <w:t xml:space="preserve"> </w:t>
      </w:r>
      <w:r>
        <w:t xml:space="preserve">provide funding for research projects that align with national priorities.</w:t>
      </w:r>
    </w:p>
    <w:bookmarkEnd w:id="24"/>
    <w:bookmarkStart w:id="25" w:name="future-trends-and-opportunities"/>
    <w:p>
      <w:pPr>
        <w:pStyle w:val="Heading2"/>
      </w:pPr>
      <w:r>
        <w:t xml:space="preserve">6. Future Trends and Opportunities</w:t>
      </w:r>
    </w:p>
    <w:p>
      <w:pPr>
        <w:pStyle w:val="FirstParagraph"/>
      </w:pPr>
      <w:r>
        <w:t xml:space="preserve">The future of aerospace engineering in Abu Dhabi is poised for expansion, driven by several factors:</w:t>
      </w:r>
    </w:p>
    <w:p>
      <w:pPr>
        <w:numPr>
          <w:ilvl w:val="0"/>
          <w:numId w:val="1004"/>
        </w:numPr>
        <w:pStyle w:val="Compact"/>
      </w:pPr>
      <w:r>
        <w:rPr>
          <w:bCs/>
          <w:b/>
        </w:rPr>
        <w:t xml:space="preserve">Sustainable Aerospace Solutions:</w:t>
      </w:r>
      <w:r>
        <w:t xml:space="preserve"> </w:t>
      </w:r>
      <w:r>
        <w:t xml:space="preserve">Engineers are exploring biofuels and hydrogen-powered engines to reduce the carbon footprint of aviation.</w:t>
      </w:r>
    </w:p>
    <w:p>
      <w:pPr>
        <w:numPr>
          <w:ilvl w:val="0"/>
          <w:numId w:val="1004"/>
        </w:numPr>
        <w:pStyle w:val="Compact"/>
      </w:pPr>
      <w:r>
        <w:rPr>
          <w:bCs/>
          <w:b/>
        </w:rPr>
        <w:t xml:space="preserve">Artificial Intelligence (AI) Integration:</w:t>
      </w:r>
      <w:r>
        <w:t xml:space="preserve"> </w:t>
      </w:r>
      <w:r>
        <w:t xml:space="preserve">Applications of AI in predictive maintenance, autonomous flight systems, and data analysis for satellite imagery.</w:t>
      </w:r>
    </w:p>
    <w:p>
      <w:pPr>
        <w:numPr>
          <w:ilvl w:val="0"/>
          <w:numId w:val="1004"/>
        </w:numPr>
        <w:pStyle w:val="Compact"/>
      </w:pPr>
      <w:r>
        <w:rPr>
          <w:bCs/>
          <w:b/>
        </w:rPr>
        <w:t xml:space="preserve">Global Partnerships:</w:t>
      </w:r>
      <w:r>
        <w:t xml:space="preserve"> </w:t>
      </w:r>
      <w:r>
        <w:t xml:space="preserve">Abu Dhabi’s strategic location makes it a gateway for collaborations between Asian, European, and American aerospace firms.</w:t>
      </w:r>
    </w:p>
    <w:bookmarkEnd w:id="25"/>
    <w:bookmarkStart w:id="26" w:name="conclusion"/>
    <w:p>
      <w:pPr>
        <w:pStyle w:val="Heading2"/>
      </w:pPr>
      <w:r>
        <w:t xml:space="preserve">7. Conclusion</w:t>
      </w:r>
    </w:p>
    <w:p>
      <w:pPr>
        <w:pStyle w:val="FirstParagraph"/>
      </w:pPr>
      <w:r>
        <w:t xml:space="preserve">In conclusion, aerospace engineers in the United Arab Emirates, particularly in Abu Dhabi, are at the forefront of a technological revolution that aligns with national vision and global trends. Their work spans education, innovation, and economic development, positioning Abu Dhabi as a rising star in the aerospace industry. As the region continues to invest in research and infrastructure, aerospace engineers will play an increasingly vital role in shaping its future.</w:t>
      </w:r>
    </w:p>
    <w:p>
      <w:pPr>
        <w:pStyle w:val="BodyText"/>
      </w:pPr>
      <w:r>
        <w:t xml:space="preserve">References (hypothetical examples):</w:t>
      </w:r>
    </w:p>
    <w:p>
      <w:pPr>
        <w:numPr>
          <w:ilvl w:val="0"/>
          <w:numId w:val="1005"/>
        </w:numPr>
        <w:pStyle w:val="Compact"/>
      </w:pPr>
      <w:r>
        <w:t xml:space="preserve">Al-Mahrouqi, S. (2021). *Aerospace Education in the UAE: Bridging Tradition and Innovation*. Khalifa University Press.</w:t>
      </w:r>
    </w:p>
    <w:p>
      <w:pPr>
        <w:numPr>
          <w:ilvl w:val="0"/>
          <w:numId w:val="1005"/>
        </w:numPr>
        <w:pStyle w:val="Compact"/>
      </w:pPr>
      <w:r>
        <w:t xml:space="preserve">Abu Dhabi Space Agency. (2023). *Annual Report on National Aerospace Achievements*. UAESA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Engineers in the United Arab Emirates, Abu Dhabi</dc:title>
  <dc:creator/>
  <dc:language>en</dc:language>
  <cp:keywords/>
  <dcterms:created xsi:type="dcterms:W3CDTF">2026-07-24T20:37:40Z</dcterms:created>
  <dcterms:modified xsi:type="dcterms:W3CDTF">2026-07-24T20:37:40Z</dcterms:modified>
</cp:coreProperties>
</file>

<file path=docProps/custom.xml><?xml version="1.0" encoding="utf-8"?>
<Properties xmlns="http://schemas.openxmlformats.org/officeDocument/2006/custom-properties" xmlns:vt="http://schemas.openxmlformats.org/officeDocument/2006/docPropsVTypes"/>
</file>