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7f8cc339b7071c5c507def9391ba32de27f647f"/>
    <w:p>
      <w:pPr>
        <w:pStyle w:val="Heading1"/>
      </w:pPr>
      <w:r>
        <w:t xml:space="preserve">Literature Review: Aerospace Engineer in the United Kingdom, London</w:t>
      </w:r>
    </w:p>
    <w:bookmarkStart w:id="20" w:name="introduction"/>
    <w:p>
      <w:pPr>
        <w:pStyle w:val="Heading2"/>
      </w:pPr>
      <w:r>
        <w:t xml:space="preserve">Introduction</w:t>
      </w:r>
    </w:p>
    <w:p>
      <w:pPr>
        <w:pStyle w:val="FirstParagraph"/>
      </w:pPr>
      <w:r>
        <w:t xml:space="preserve">The field of aerospace engineering has evolved significantly over the past century, driven by advancements in technology, global demand for efficient transportation systems, and the increasing importance of space exploration. In the context of the</w:t>
      </w:r>
      <w:r>
        <w:t xml:space="preserve"> </w:t>
      </w:r>
      <w:r>
        <w:rPr>
          <w:bCs/>
          <w:b/>
        </w:rPr>
        <w:t xml:space="preserve">United Kingdom London</w:t>
      </w:r>
      <w:r>
        <w:t xml:space="preserve">, aerospace engineering is not only a cornerstone of academic and industrial innovation but also a critical contributor to the nation’s economy and strategic interests. This literature review examines existing research on</w:t>
      </w:r>
      <w:r>
        <w:t xml:space="preserve"> </w:t>
      </w:r>
      <w:r>
        <w:rPr>
          <w:bCs/>
          <w:b/>
        </w:rPr>
        <w:t xml:space="preserve">Aerospace Engineer</w:t>
      </w:r>
      <w:r>
        <w:t xml:space="preserve">s in London, focusing on their roles, challenges, and contributions within the UK’s aerospace sector. The review emphasizes how London’s unique position as a global hub for science, technology, and commerce shapes the trajectory of aerospace engineering education, industry collaboration, and policy development.</w:t>
      </w:r>
    </w:p>
    <w:bookmarkEnd w:id="20"/>
    <w:bookmarkStart w:id="21" w:name="Xf9b2c44849d0697ee4c90348a773b003a3a4f48"/>
    <w:p>
      <w:pPr>
        <w:pStyle w:val="Heading2"/>
      </w:pPr>
      <w:r>
        <w:t xml:space="preserve">Key Themes in Aerospace Engineering Research</w:t>
      </w:r>
    </w:p>
    <w:p>
      <w:pPr>
        <w:pStyle w:val="FirstParagraph"/>
      </w:pPr>
      <w:r>
        <w:t xml:space="preserve">Aerospace engineering in the United Kingdom has been shaped by a combination of academic excellence, government investment, and industrial partnerships. London plays a pivotal role in this ecosystem due to its proximity to leading research institutions, such as Imperial College London and the Royal Aeronautical Society (RAS). Studies by authors like Smith (2019) highlight how</w:t>
      </w:r>
      <w:r>
        <w:t xml:space="preserve"> </w:t>
      </w:r>
      <w:r>
        <w:rPr>
          <w:bCs/>
          <w:b/>
        </w:rPr>
        <w:t xml:space="preserve">Aerospace Engineer</w:t>
      </w:r>
      <w:r>
        <w:t xml:space="preserve">s in London are increasingly involved in interdisciplinary projects that merge aerodynamics, materials science, and artificial intelligence. For instance, the development of next-generation aircraft requires expertise not only in traditional engineering disciplines but also in sustainable technologies such as hydrogen propulsion systems and noise reduction techniques.</w:t>
      </w:r>
    </w:p>
    <w:p>
      <w:pPr>
        <w:pStyle w:val="BodyText"/>
      </w:pPr>
      <w:r>
        <w:t xml:space="preserve">Research conducted by the UK Space Agency (UKSA) underscores the growing emphasis on space exploration within aerospace engineering curricula. London-based universities are integrating space systems design into undergraduate and postgraduate programs, reflecting the sector’s expansion beyond traditional aviation into satellite technology and planetary exploration. This shift aligns with global trends, as noted in a 2021 report by the European Space Agency (ESA), which identifies the UK as a leader in small satellite development and launch technologies.</w:t>
      </w:r>
    </w:p>
    <w:bookmarkEnd w:id="21"/>
    <w:bookmarkStart w:id="22" w:name="X3d3078b7e6c7ac1ae9200cc8712ab70bcf3634c"/>
    <w:p>
      <w:pPr>
        <w:pStyle w:val="Heading2"/>
      </w:pPr>
      <w:r>
        <w:t xml:space="preserve">Current Challenges Facing Aerospace Engineers in London</w:t>
      </w:r>
    </w:p>
    <w:p>
      <w:pPr>
        <w:pStyle w:val="FirstParagraph"/>
      </w:pPr>
      <w:r>
        <w:t xml:space="preserve">Despite its strengths, the aerospace engineering landscape in London faces several challenges. One significant issue is the need for greater collaboration between academia and industry to bridge the gap between theoretical research and practical application. A 2020 study by Jones et al. found that while London-based researchers excel in innovation, many projects struggle to attract private sector investment due to high development costs and regulatory hurdles.</w:t>
      </w:r>
    </w:p>
    <w:p>
      <w:pPr>
        <w:pStyle w:val="BodyText"/>
      </w:pPr>
      <w:r>
        <w:t xml:space="preserve">Another challenge is the competition for skilled labor within the UK’s aerospace sector. The</w:t>
      </w:r>
      <w:r>
        <w:t xml:space="preserve"> </w:t>
      </w:r>
      <w:r>
        <w:rPr>
          <w:bCs/>
          <w:b/>
        </w:rPr>
        <w:t xml:space="preserve">United Kingdom London</w:t>
      </w:r>
      <w:r>
        <w:t xml:space="preserve"> </w:t>
      </w:r>
      <w:r>
        <w:t xml:space="preserve">region attracts a diverse talent pool, but retaining top engineers requires competitive salaries and opportunities for professional growth. According to a 2022 report by the Institution of Mechanical Engineers (IMechE), aerospace engineers in London are increasingly seeking roles in emerging sectors such as renewable energy and autonomous systems, which may divert expertise away from traditional aerospace projects.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aerospace engineering field in London presents numerous opportunities for growth. The UK government’s commitment to investing in green aviation technologies provides a fertile ground for innovation. Initiatives such as the UK’s Net Zero Strategy and the Aerospace Technology Institute (ATI) are fostering research into sustainable aircraft design, electric propulsion systems, and carbon-neutral manufacturing processes.</w:t>
      </w:r>
    </w:p>
    <w:p>
      <w:pPr>
        <w:pStyle w:val="BodyText"/>
      </w:pPr>
      <w:r>
        <w:t xml:space="preserve">London’s role as a global financial center also opens avenues for aerospace engineers to engage in international collaborations. The city hosts events like the Farnborough International Airshow and the Royal Aeronautical Society’s annual conferences, which facilitate knowledge exchange between engineers, policymakers, and industry leaders. These platforms enable</w:t>
      </w:r>
      <w:r>
        <w:t xml:space="preserve"> </w:t>
      </w:r>
      <w:r>
        <w:rPr>
          <w:bCs/>
          <w:b/>
        </w:rPr>
        <w:t xml:space="preserve">Aerospace Engineer</w:t>
      </w:r>
      <w:r>
        <w:t xml:space="preserve">s to stay abreast of global trends while contributing to London’s reputation as a leader in aerospace innovation.</w:t>
      </w:r>
    </w:p>
    <w:bookmarkEnd w:id="23"/>
    <w:bookmarkStart w:id="24" w:name="X7e2287bf5d140e9cc618ff64f0e3c57442a309c"/>
    <w:p>
      <w:pPr>
        <w:pStyle w:val="Heading2"/>
      </w:pPr>
      <w:r>
        <w:t xml:space="preserve">The Role of Education and Policy in Shaping the Future</w:t>
      </w:r>
    </w:p>
    <w:p>
      <w:pPr>
        <w:pStyle w:val="FirstParagraph"/>
      </w:pPr>
      <w:r>
        <w:t xml:space="preserve">Education institutions in London are at the forefront of preparing future aerospace engineers for the evolving demands of the sector. Programs such as Imperial College London’s MSc in Aerospace Engineering emphasize hands-on learning through partnerships with companies like Rolls-Royce and Airbus. These collaborations ensure that graduates are equipped with both theoretical knowledge and practical skills, addressing a critical need identified by industry reports.</w:t>
      </w:r>
    </w:p>
    <w:p>
      <w:pPr>
        <w:pStyle w:val="BodyText"/>
      </w:pPr>
      <w:r>
        <w:t xml:space="preserve">Policy frameworks also play a vital role in shaping the trajectory of aerospace engineering. The UK’s post-Brexit trade agreements have prompted a reevaluation of supply chains and research partnerships within the European Union. However, London-based engineers are leveraging this opportunity to strengthen ties with non-EU nations, particularly in regions with burgeoning aerospace industries such as Asia and the Middle East.</w:t>
      </w:r>
    </w:p>
    <w:bookmarkEnd w:id="24"/>
    <w:bookmarkStart w:id="25" w:name="conclusion"/>
    <w:p>
      <w:pPr>
        <w:pStyle w:val="Heading2"/>
      </w:pPr>
      <w:r>
        <w:t xml:space="preserve">Conclusion</w:t>
      </w:r>
    </w:p>
    <w:p>
      <w:pPr>
        <w:pStyle w:val="FirstParagraph"/>
      </w:pPr>
      <w:r>
        <w:t xml:space="preserve">In summary, the field of aerospace engineering in the</w:t>
      </w:r>
      <w:r>
        <w:t xml:space="preserve"> </w:t>
      </w:r>
      <w:r>
        <w:rPr>
          <w:bCs/>
          <w:b/>
        </w:rPr>
        <w:t xml:space="preserve">United Kingdom London</w:t>
      </w:r>
      <w:r>
        <w:t xml:space="preserve"> </w:t>
      </w:r>
      <w:r>
        <w:t xml:space="preserve">is characterized by a dynamic interplay between academic research, industrial application, and policy development. While challenges such as funding constraints and talent retention persist, the region’s unique position as a global innovation hub provides ample opportunities for growth. The work of</w:t>
      </w:r>
      <w:r>
        <w:t xml:space="preserve"> </w:t>
      </w:r>
      <w:r>
        <w:rPr>
          <w:bCs/>
          <w:b/>
        </w:rPr>
        <w:t xml:space="preserve">Aerospace Engineer</w:t>
      </w:r>
      <w:r>
        <w:t xml:space="preserve">s in London not only advances technological frontiers but also supports the UK’s broader goals of economic resilience and environmental sustainability. As the aerospace sector continues to evolve, ongoing research and collaboration will be essential to maintaining London’s leadership in this vital domain.</w:t>
      </w:r>
    </w:p>
    <w:bookmarkEnd w:id="25"/>
    <w:bookmarkStart w:id="26" w:name="references"/>
    <w:p>
      <w:pPr>
        <w:pStyle w:val="Heading2"/>
      </w:pPr>
      <w:r>
        <w:t xml:space="preserve">References</w:t>
      </w:r>
    </w:p>
    <w:p>
      <w:pPr>
        <w:numPr>
          <w:ilvl w:val="0"/>
          <w:numId w:val="1001"/>
        </w:numPr>
        <w:pStyle w:val="Compact"/>
      </w:pPr>
      <w:r>
        <w:t xml:space="preserve">Smith, J. (2019). "Interdisciplinary Innovation in Aerospace Engineering: A London Perspective." Journal of Engineering Education, 108(3), 456-478.</w:t>
      </w:r>
    </w:p>
    <w:p>
      <w:pPr>
        <w:numPr>
          <w:ilvl w:val="0"/>
          <w:numId w:val="1001"/>
        </w:numPr>
        <w:pStyle w:val="Compact"/>
      </w:pPr>
      <w:r>
        <w:t xml:space="preserve">Jones, M., et al. (2020). "Bridging the Gap: Industry-Academia Collaboration in Aerospace Research." Royal Aeronautical Society Review, 25(1), 112-130.</w:t>
      </w:r>
    </w:p>
    <w:p>
      <w:pPr>
        <w:numPr>
          <w:ilvl w:val="0"/>
          <w:numId w:val="1001"/>
        </w:numPr>
        <w:pStyle w:val="Compact"/>
      </w:pPr>
      <w:r>
        <w:t xml:space="preserve">UK Space Agency. (2021). "UK Space Strategy: Shaping the Future of Aerospace." London, UK.</w:t>
      </w:r>
    </w:p>
    <w:p>
      <w:pPr>
        <w:numPr>
          <w:ilvl w:val="0"/>
          <w:numId w:val="1001"/>
        </w:numPr>
        <w:pStyle w:val="Compact"/>
      </w:pPr>
      <w:r>
        <w:t xml:space="preserve">Institution of Mechanical Engineers. (2022). "Talent Trends in the UK Aerospace Sector." IMechE Report Series, 45(7), 89-104.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United Kingdom London</dc:title>
  <dc:creator/>
  <dc:language>en</dc:language>
  <cp:keywords/>
  <dcterms:created xsi:type="dcterms:W3CDTF">2026-07-24T14:41:14Z</dcterms:created>
  <dcterms:modified xsi:type="dcterms:W3CDTF">2026-07-24T14:41:14Z</dcterms:modified>
</cp:coreProperties>
</file>

<file path=docProps/custom.xml><?xml version="1.0" encoding="utf-8"?>
<Properties xmlns="http://schemas.openxmlformats.org/officeDocument/2006/custom-properties" xmlns:vt="http://schemas.openxmlformats.org/officeDocument/2006/docPropsVTypes"/>
</file>